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306"/>
        <w:tblW w:w="5599" w:type="pct"/>
        <w:tblLayout w:type="fixed"/>
        <w:tblLook w:val="04A0"/>
      </w:tblPr>
      <w:tblGrid>
        <w:gridCol w:w="1680"/>
        <w:gridCol w:w="1453"/>
        <w:gridCol w:w="3246"/>
        <w:gridCol w:w="675"/>
        <w:gridCol w:w="39"/>
        <w:gridCol w:w="172"/>
        <w:gridCol w:w="399"/>
        <w:gridCol w:w="525"/>
        <w:gridCol w:w="45"/>
        <w:gridCol w:w="357"/>
        <w:gridCol w:w="237"/>
        <w:gridCol w:w="694"/>
        <w:gridCol w:w="522"/>
        <w:gridCol w:w="1083"/>
        <w:gridCol w:w="879"/>
        <w:gridCol w:w="927"/>
        <w:gridCol w:w="3282"/>
      </w:tblGrid>
      <w:tr w:rsidR="00DF54BD" w:rsidRPr="00907476" w:rsidTr="001F4723">
        <w:trPr>
          <w:trHeight w:val="327"/>
        </w:trPr>
        <w:tc>
          <w:tcPr>
            <w:tcW w:w="5000" w:type="pct"/>
            <w:gridSpan w:val="17"/>
            <w:tcBorders>
              <w:top w:val="single" w:sz="8" w:space="0" w:color="auto"/>
              <w:left w:val="single" w:sz="8" w:space="0" w:color="auto"/>
              <w:bottom w:val="single" w:sz="8" w:space="0" w:color="auto"/>
              <w:right w:val="single" w:sz="8" w:space="0" w:color="000000"/>
            </w:tcBorders>
            <w:shd w:val="clear" w:color="000000" w:fill="5A5A5A"/>
            <w:noWrap/>
            <w:vAlign w:val="center"/>
            <w:hideMark/>
          </w:tcPr>
          <w:p w:rsidR="00DF54BD" w:rsidRPr="00907476" w:rsidRDefault="00DF54BD" w:rsidP="00DF54BD">
            <w:pPr>
              <w:spacing w:after="0" w:line="240" w:lineRule="auto"/>
              <w:jc w:val="center"/>
              <w:rPr>
                <w:rFonts w:ascii="Calibri" w:eastAsia="Times New Roman" w:hAnsi="Calibri" w:cs="Times New Roman"/>
                <w:b/>
                <w:bCs/>
                <w:color w:val="FFFFFF"/>
                <w:sz w:val="24"/>
                <w:szCs w:val="24"/>
                <w:lang w:eastAsia="en-ZA"/>
              </w:rPr>
            </w:pPr>
            <w:r w:rsidRPr="00907476">
              <w:rPr>
                <w:rFonts w:ascii="Calibri" w:eastAsia="Times New Roman" w:hAnsi="Calibri" w:cs="Times New Roman"/>
                <w:b/>
                <w:bCs/>
                <w:color w:val="FFFFFF"/>
                <w:sz w:val="24"/>
                <w:szCs w:val="24"/>
                <w:lang w:eastAsia="en-ZA"/>
              </w:rPr>
              <w:t>OVC INDICATOR DICTIONARY</w:t>
            </w:r>
          </w:p>
        </w:tc>
      </w:tr>
      <w:tr w:rsidR="001F4723" w:rsidRPr="00907476" w:rsidTr="001F4723">
        <w:trPr>
          <w:trHeight w:val="312"/>
        </w:trPr>
        <w:tc>
          <w:tcPr>
            <w:tcW w:w="518" w:type="pct"/>
            <w:tcBorders>
              <w:top w:val="nil"/>
              <w:left w:val="single" w:sz="8" w:space="0" w:color="auto"/>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lang w:eastAsia="en-ZA"/>
              </w:rPr>
            </w:pPr>
            <w:r w:rsidRPr="00907476">
              <w:rPr>
                <w:rFonts w:ascii="Calibri" w:eastAsia="Times New Roman" w:hAnsi="Calibri" w:cs="Times New Roman"/>
                <w:b/>
                <w:bCs/>
                <w:i/>
                <w:iCs/>
                <w:color w:val="000000"/>
                <w:lang w:eastAsia="en-ZA"/>
              </w:rPr>
              <w:t>Name:</w:t>
            </w:r>
          </w:p>
        </w:tc>
        <w:tc>
          <w:tcPr>
            <w:tcW w:w="1449" w:type="pct"/>
            <w:gridSpan w:val="2"/>
            <w:tcBorders>
              <w:top w:val="nil"/>
              <w:left w:val="nil"/>
              <w:bottom w:val="single" w:sz="8" w:space="0" w:color="auto"/>
              <w:right w:val="single" w:sz="8" w:space="0" w:color="auto"/>
            </w:tcBorders>
            <w:shd w:val="clear" w:color="auto" w:fill="auto"/>
            <w:noWrap/>
            <w:vAlign w:val="center"/>
            <w:hideMark/>
          </w:tcPr>
          <w:p w:rsidR="00DF54BD" w:rsidRPr="00907476" w:rsidRDefault="00DF54BD" w:rsidP="00DF54BD">
            <w:pPr>
              <w:spacing w:after="0" w:line="240" w:lineRule="auto"/>
              <w:jc w:val="center"/>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Number of OVC served (Clinical Nutritional support)</w:t>
            </w:r>
          </w:p>
        </w:tc>
        <w:tc>
          <w:tcPr>
            <w:tcW w:w="396" w:type="pct"/>
            <w:gridSpan w:val="4"/>
            <w:tcBorders>
              <w:top w:val="nil"/>
              <w:left w:val="nil"/>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sz w:val="20"/>
                <w:szCs w:val="20"/>
                <w:lang w:eastAsia="en-ZA"/>
              </w:rPr>
            </w:pPr>
            <w:r w:rsidRPr="00907476">
              <w:rPr>
                <w:rFonts w:ascii="Calibri" w:eastAsia="Times New Roman" w:hAnsi="Calibri" w:cs="Times New Roman"/>
                <w:b/>
                <w:bCs/>
                <w:i/>
                <w:iCs/>
                <w:color w:val="000000"/>
                <w:sz w:val="20"/>
                <w:szCs w:val="20"/>
                <w:lang w:eastAsia="en-ZA"/>
              </w:rPr>
              <w:t>Perspective:</w:t>
            </w:r>
          </w:p>
        </w:tc>
        <w:tc>
          <w:tcPr>
            <w:tcW w:w="573" w:type="pct"/>
            <w:gridSpan w:val="5"/>
            <w:tcBorders>
              <w:top w:val="nil"/>
              <w:left w:val="nil"/>
              <w:bottom w:val="single" w:sz="8" w:space="0" w:color="auto"/>
              <w:right w:val="single" w:sz="8" w:space="0" w:color="auto"/>
            </w:tcBorders>
            <w:shd w:val="clear" w:color="auto" w:fill="auto"/>
            <w:noWrap/>
            <w:vAlign w:val="center"/>
            <w:hideMark/>
          </w:tcPr>
          <w:p w:rsidR="00DF54BD" w:rsidRPr="00907476" w:rsidRDefault="00DF54BD" w:rsidP="00DF54BD">
            <w:pPr>
              <w:spacing w:after="0" w:line="240" w:lineRule="auto"/>
              <w:jc w:val="center"/>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Client</w:t>
            </w:r>
          </w:p>
        </w:tc>
        <w:tc>
          <w:tcPr>
            <w:tcW w:w="765" w:type="pct"/>
            <w:gridSpan w:val="3"/>
            <w:tcBorders>
              <w:top w:val="single" w:sz="8" w:space="0" w:color="auto"/>
              <w:left w:val="nil"/>
              <w:bottom w:val="single" w:sz="8" w:space="0" w:color="auto"/>
              <w:right w:val="single" w:sz="8" w:space="0" w:color="000000"/>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sz w:val="20"/>
                <w:szCs w:val="20"/>
                <w:lang w:eastAsia="en-ZA"/>
              </w:rPr>
            </w:pPr>
            <w:r w:rsidRPr="00907476">
              <w:rPr>
                <w:rFonts w:ascii="Calibri" w:eastAsia="Times New Roman" w:hAnsi="Calibri" w:cs="Times New Roman"/>
                <w:b/>
                <w:bCs/>
                <w:i/>
                <w:iCs/>
                <w:color w:val="000000"/>
                <w:sz w:val="20"/>
                <w:szCs w:val="20"/>
                <w:lang w:eastAsia="en-ZA"/>
              </w:rPr>
              <w:t>Owner/Responsibility:</w:t>
            </w:r>
          </w:p>
        </w:tc>
        <w:tc>
          <w:tcPr>
            <w:tcW w:w="1299" w:type="pct"/>
            <w:gridSpan w:val="2"/>
            <w:tcBorders>
              <w:top w:val="single" w:sz="8" w:space="0" w:color="auto"/>
              <w:left w:val="nil"/>
              <w:bottom w:val="single" w:sz="8" w:space="0" w:color="auto"/>
              <w:right w:val="single" w:sz="8" w:space="0" w:color="000000"/>
            </w:tcBorders>
            <w:shd w:val="clear" w:color="auto" w:fill="auto"/>
            <w:noWrap/>
            <w:vAlign w:val="bottom"/>
            <w:hideMark/>
          </w:tcPr>
          <w:p w:rsidR="00DF54BD" w:rsidRPr="00907476" w:rsidRDefault="00DF54BD" w:rsidP="00DF54BD">
            <w:pPr>
              <w:spacing w:after="0" w:line="240" w:lineRule="auto"/>
              <w:jc w:val="center"/>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Nutritional health professional</w:t>
            </w:r>
          </w:p>
        </w:tc>
      </w:tr>
      <w:tr w:rsidR="001F4723" w:rsidRPr="00907476" w:rsidTr="001F4723">
        <w:trPr>
          <w:trHeight w:val="413"/>
        </w:trPr>
        <w:tc>
          <w:tcPr>
            <w:tcW w:w="518" w:type="pct"/>
            <w:tcBorders>
              <w:top w:val="single" w:sz="8" w:space="0" w:color="auto"/>
              <w:left w:val="single" w:sz="8" w:space="0" w:color="auto"/>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lang w:eastAsia="en-ZA"/>
              </w:rPr>
            </w:pPr>
            <w:r w:rsidRPr="00907476">
              <w:rPr>
                <w:rFonts w:ascii="Calibri" w:eastAsia="Times New Roman" w:hAnsi="Calibri" w:cs="Times New Roman"/>
                <w:b/>
                <w:bCs/>
                <w:i/>
                <w:iCs/>
                <w:color w:val="000000"/>
                <w:lang w:eastAsia="en-ZA"/>
              </w:rPr>
              <w:t xml:space="preserve">Strategy: </w:t>
            </w:r>
          </w:p>
        </w:tc>
        <w:tc>
          <w:tcPr>
            <w:tcW w:w="1845" w:type="pct"/>
            <w:gridSpan w:val="6"/>
            <w:tcBorders>
              <w:top w:val="single" w:sz="8" w:space="0" w:color="auto"/>
              <w:left w:val="nil"/>
              <w:bottom w:val="single" w:sz="8" w:space="0" w:color="auto"/>
              <w:right w:val="single" w:sz="8" w:space="0" w:color="000000"/>
            </w:tcBorders>
            <w:shd w:val="clear" w:color="auto" w:fill="auto"/>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Clinical nutritional support is one of 8  in the package for OVC services provided to vulnerable children and orphans</w:t>
            </w:r>
          </w:p>
        </w:tc>
        <w:tc>
          <w:tcPr>
            <w:tcW w:w="573" w:type="pct"/>
            <w:gridSpan w:val="5"/>
            <w:tcBorders>
              <w:top w:val="single" w:sz="8" w:space="0" w:color="auto"/>
              <w:left w:val="nil"/>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sz w:val="20"/>
                <w:szCs w:val="20"/>
                <w:lang w:eastAsia="en-ZA"/>
              </w:rPr>
            </w:pPr>
            <w:r w:rsidRPr="00907476">
              <w:rPr>
                <w:rFonts w:ascii="Calibri" w:eastAsia="Times New Roman" w:hAnsi="Calibri" w:cs="Times New Roman"/>
                <w:b/>
                <w:bCs/>
                <w:i/>
                <w:iCs/>
                <w:color w:val="000000"/>
                <w:sz w:val="20"/>
                <w:szCs w:val="20"/>
                <w:lang w:eastAsia="en-ZA"/>
              </w:rPr>
              <w:t>Objective:</w:t>
            </w:r>
          </w:p>
        </w:tc>
        <w:tc>
          <w:tcPr>
            <w:tcW w:w="2064" w:type="pct"/>
            <w:gridSpan w:val="5"/>
            <w:tcBorders>
              <w:top w:val="single" w:sz="8" w:space="0" w:color="auto"/>
              <w:left w:val="nil"/>
              <w:bottom w:val="single" w:sz="8" w:space="0" w:color="auto"/>
              <w:right w:val="single" w:sz="8" w:space="0" w:color="000000"/>
            </w:tcBorders>
            <w:shd w:val="clear" w:color="auto" w:fill="auto"/>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 xml:space="preserve">OVC who suffer from malnutrition are identified, assessed and provided with appropriate nutritional interventions to return them to normal dietary intake. </w:t>
            </w:r>
          </w:p>
        </w:tc>
      </w:tr>
      <w:tr w:rsidR="001F4723" w:rsidRPr="00907476" w:rsidTr="001F4723">
        <w:trPr>
          <w:trHeight w:val="615"/>
        </w:trPr>
        <w:tc>
          <w:tcPr>
            <w:tcW w:w="518" w:type="pct"/>
            <w:tcBorders>
              <w:top w:val="single" w:sz="8" w:space="0" w:color="auto"/>
              <w:left w:val="single" w:sz="8" w:space="0" w:color="auto"/>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lang w:eastAsia="en-ZA"/>
              </w:rPr>
            </w:pPr>
            <w:r w:rsidRPr="00907476">
              <w:rPr>
                <w:rFonts w:ascii="Calibri" w:eastAsia="Times New Roman" w:hAnsi="Calibri" w:cs="Times New Roman"/>
                <w:b/>
                <w:bCs/>
                <w:i/>
                <w:iCs/>
                <w:color w:val="000000"/>
                <w:lang w:eastAsia="en-ZA"/>
              </w:rPr>
              <w:t>Description:</w:t>
            </w:r>
          </w:p>
        </w:tc>
        <w:tc>
          <w:tcPr>
            <w:tcW w:w="4482" w:type="pct"/>
            <w:gridSpan w:val="16"/>
            <w:tcBorders>
              <w:top w:val="single" w:sz="8" w:space="0" w:color="auto"/>
              <w:left w:val="nil"/>
              <w:bottom w:val="single" w:sz="8" w:space="0" w:color="auto"/>
              <w:right w:val="single" w:sz="8" w:space="0" w:color="000000"/>
            </w:tcBorders>
            <w:shd w:val="clear" w:color="auto" w:fill="auto"/>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Number of OVC served measures the number of vulnerable children assessed and identified as malnourished that receive nutritional support as a result of clinical intervention through clinics, hospitals, dieticians or other health professionals. It excludes  nutritional supplementation provided routinely to all children e.g</w:t>
            </w:r>
            <w:r>
              <w:rPr>
                <w:rFonts w:ascii="Calibri" w:eastAsia="Times New Roman" w:hAnsi="Calibri" w:cs="Times New Roman"/>
                <w:i/>
                <w:iCs/>
                <w:color w:val="000000"/>
                <w:sz w:val="20"/>
                <w:szCs w:val="20"/>
                <w:lang w:eastAsia="en-ZA"/>
              </w:rPr>
              <w:t>.</w:t>
            </w:r>
            <w:r w:rsidRPr="00907476">
              <w:rPr>
                <w:rFonts w:ascii="Calibri" w:eastAsia="Times New Roman" w:hAnsi="Calibri" w:cs="Times New Roman"/>
                <w:i/>
                <w:iCs/>
                <w:color w:val="000000"/>
                <w:sz w:val="20"/>
                <w:szCs w:val="20"/>
                <w:lang w:eastAsia="en-ZA"/>
              </w:rPr>
              <w:t xml:space="preserve"> drop-In-Centre without clinical assessments and small scale agricultural activities and community / household food gardens </w:t>
            </w:r>
          </w:p>
        </w:tc>
      </w:tr>
      <w:tr w:rsidR="001F4723" w:rsidRPr="00907476" w:rsidTr="001F4723">
        <w:trPr>
          <w:trHeight w:val="158"/>
        </w:trPr>
        <w:tc>
          <w:tcPr>
            <w:tcW w:w="518" w:type="pct"/>
            <w:tcBorders>
              <w:top w:val="single" w:sz="8" w:space="0" w:color="auto"/>
              <w:left w:val="single" w:sz="8" w:space="0" w:color="auto"/>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lang w:eastAsia="en-ZA"/>
              </w:rPr>
            </w:pPr>
            <w:r w:rsidRPr="00907476">
              <w:rPr>
                <w:rFonts w:ascii="Calibri" w:eastAsia="Times New Roman" w:hAnsi="Calibri" w:cs="Times New Roman"/>
                <w:b/>
                <w:bCs/>
                <w:i/>
                <w:iCs/>
                <w:color w:val="000000"/>
                <w:lang w:eastAsia="en-ZA"/>
              </w:rPr>
              <w:t>Lag/Lead:</w:t>
            </w:r>
          </w:p>
        </w:tc>
        <w:tc>
          <w:tcPr>
            <w:tcW w:w="1657" w:type="pct"/>
            <w:gridSpan w:val="3"/>
            <w:tcBorders>
              <w:top w:val="single" w:sz="8" w:space="0" w:color="auto"/>
              <w:left w:val="nil"/>
              <w:bottom w:val="single" w:sz="8" w:space="0" w:color="auto"/>
              <w:right w:val="single" w:sz="8" w:space="0" w:color="auto"/>
            </w:tcBorders>
            <w:shd w:val="clear" w:color="auto" w:fill="auto"/>
            <w:noWrap/>
            <w:vAlign w:val="center"/>
            <w:hideMark/>
          </w:tcPr>
          <w:p w:rsidR="00DF54BD" w:rsidRPr="00907476" w:rsidRDefault="00DF54BD" w:rsidP="00DF54BD">
            <w:pPr>
              <w:spacing w:after="0" w:line="240" w:lineRule="auto"/>
              <w:jc w:val="center"/>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Lead</w:t>
            </w:r>
          </w:p>
        </w:tc>
        <w:tc>
          <w:tcPr>
            <w:tcW w:w="350" w:type="pct"/>
            <w:gridSpan w:val="4"/>
            <w:tcBorders>
              <w:top w:val="single" w:sz="8" w:space="0" w:color="auto"/>
              <w:left w:val="nil"/>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sz w:val="20"/>
                <w:szCs w:val="20"/>
                <w:lang w:eastAsia="en-ZA"/>
              </w:rPr>
            </w:pPr>
            <w:r w:rsidRPr="00907476">
              <w:rPr>
                <w:rFonts w:ascii="Calibri" w:eastAsia="Times New Roman" w:hAnsi="Calibri" w:cs="Times New Roman"/>
                <w:b/>
                <w:bCs/>
                <w:i/>
                <w:iCs/>
                <w:color w:val="000000"/>
                <w:sz w:val="20"/>
                <w:szCs w:val="20"/>
                <w:lang w:eastAsia="en-ZA"/>
              </w:rPr>
              <w:t>Frequency:</w:t>
            </w:r>
          </w:p>
        </w:tc>
        <w:tc>
          <w:tcPr>
            <w:tcW w:w="572" w:type="pct"/>
            <w:gridSpan w:val="5"/>
            <w:tcBorders>
              <w:top w:val="single" w:sz="8" w:space="0" w:color="auto"/>
              <w:left w:val="nil"/>
              <w:bottom w:val="single" w:sz="8" w:space="0" w:color="auto"/>
              <w:right w:val="single" w:sz="8" w:space="0" w:color="auto"/>
            </w:tcBorders>
            <w:shd w:val="clear" w:color="auto" w:fill="auto"/>
            <w:noWrap/>
            <w:vAlign w:val="bottom"/>
            <w:hideMark/>
          </w:tcPr>
          <w:p w:rsidR="00DF54BD" w:rsidRPr="00907476" w:rsidRDefault="00DF54BD" w:rsidP="00DF54BD">
            <w:pPr>
              <w:spacing w:after="0" w:line="240" w:lineRule="auto"/>
              <w:jc w:val="center"/>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Quarterly</w:t>
            </w:r>
          </w:p>
        </w:tc>
        <w:tc>
          <w:tcPr>
            <w:tcW w:w="333" w:type="pct"/>
            <w:tcBorders>
              <w:top w:val="single" w:sz="8" w:space="0" w:color="auto"/>
              <w:left w:val="nil"/>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sz w:val="20"/>
                <w:szCs w:val="20"/>
                <w:lang w:eastAsia="en-ZA"/>
              </w:rPr>
            </w:pPr>
            <w:r w:rsidRPr="00907476">
              <w:rPr>
                <w:rFonts w:ascii="Calibri" w:eastAsia="Times New Roman" w:hAnsi="Calibri" w:cs="Times New Roman"/>
                <w:b/>
                <w:bCs/>
                <w:i/>
                <w:iCs/>
                <w:color w:val="000000"/>
                <w:sz w:val="20"/>
                <w:szCs w:val="20"/>
                <w:lang w:eastAsia="en-ZA"/>
              </w:rPr>
              <w:t>Unit Type:</w:t>
            </w:r>
          </w:p>
        </w:tc>
        <w:tc>
          <w:tcPr>
            <w:tcW w:w="271" w:type="pct"/>
            <w:tcBorders>
              <w:top w:val="single" w:sz="8" w:space="0" w:color="auto"/>
              <w:left w:val="nil"/>
              <w:bottom w:val="single" w:sz="8" w:space="0" w:color="auto"/>
              <w:right w:val="single" w:sz="8" w:space="0" w:color="auto"/>
            </w:tcBorders>
            <w:shd w:val="clear" w:color="auto" w:fill="auto"/>
            <w:noWrap/>
            <w:vAlign w:val="center"/>
            <w:hideMark/>
          </w:tcPr>
          <w:p w:rsidR="00DF54BD" w:rsidRPr="00907476" w:rsidRDefault="00DF54BD" w:rsidP="00DF54BD">
            <w:pPr>
              <w:spacing w:after="0" w:line="240" w:lineRule="auto"/>
              <w:jc w:val="center"/>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Number</w:t>
            </w:r>
          </w:p>
        </w:tc>
        <w:tc>
          <w:tcPr>
            <w:tcW w:w="286" w:type="pct"/>
            <w:tcBorders>
              <w:top w:val="single" w:sz="8" w:space="0" w:color="auto"/>
              <w:left w:val="nil"/>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sz w:val="20"/>
                <w:szCs w:val="20"/>
                <w:lang w:eastAsia="en-ZA"/>
              </w:rPr>
            </w:pPr>
            <w:r w:rsidRPr="00907476">
              <w:rPr>
                <w:rFonts w:ascii="Calibri" w:eastAsia="Times New Roman" w:hAnsi="Calibri" w:cs="Times New Roman"/>
                <w:b/>
                <w:bCs/>
                <w:i/>
                <w:iCs/>
                <w:color w:val="000000"/>
                <w:sz w:val="20"/>
                <w:szCs w:val="20"/>
                <w:lang w:eastAsia="en-ZA"/>
              </w:rPr>
              <w:t>Polarity:</w:t>
            </w:r>
          </w:p>
        </w:tc>
        <w:tc>
          <w:tcPr>
            <w:tcW w:w="1013" w:type="pct"/>
            <w:tcBorders>
              <w:top w:val="single" w:sz="8" w:space="0" w:color="auto"/>
              <w:left w:val="nil"/>
              <w:bottom w:val="single" w:sz="8" w:space="0" w:color="auto"/>
              <w:right w:val="single" w:sz="8" w:space="0" w:color="auto"/>
            </w:tcBorders>
            <w:shd w:val="clear" w:color="auto" w:fill="auto"/>
            <w:noWrap/>
            <w:vAlign w:val="center"/>
            <w:hideMark/>
          </w:tcPr>
          <w:p w:rsidR="00DF54BD" w:rsidRPr="00907476" w:rsidRDefault="00DF54BD" w:rsidP="00DF54BD">
            <w:pPr>
              <w:spacing w:after="0" w:line="240" w:lineRule="auto"/>
              <w:jc w:val="center"/>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High values are good</w:t>
            </w:r>
          </w:p>
        </w:tc>
      </w:tr>
      <w:tr w:rsidR="001F4723" w:rsidRPr="00907476" w:rsidTr="001F4723">
        <w:trPr>
          <w:trHeight w:val="684"/>
        </w:trPr>
        <w:tc>
          <w:tcPr>
            <w:tcW w:w="518" w:type="pct"/>
            <w:tcBorders>
              <w:top w:val="single" w:sz="8" w:space="0" w:color="auto"/>
              <w:left w:val="single" w:sz="8" w:space="0" w:color="auto"/>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lang w:eastAsia="en-ZA"/>
              </w:rPr>
            </w:pPr>
            <w:r w:rsidRPr="00907476">
              <w:rPr>
                <w:rFonts w:ascii="Calibri" w:eastAsia="Times New Roman" w:hAnsi="Calibri" w:cs="Times New Roman"/>
                <w:b/>
                <w:bCs/>
                <w:i/>
                <w:iCs/>
                <w:color w:val="000000"/>
                <w:lang w:eastAsia="en-ZA"/>
              </w:rPr>
              <w:t>Formula:</w:t>
            </w:r>
          </w:p>
        </w:tc>
        <w:tc>
          <w:tcPr>
            <w:tcW w:w="4482" w:type="pct"/>
            <w:gridSpan w:val="16"/>
            <w:tcBorders>
              <w:top w:val="single" w:sz="8" w:space="0" w:color="auto"/>
              <w:left w:val="nil"/>
              <w:bottom w:val="single" w:sz="8" w:space="0" w:color="auto"/>
              <w:right w:val="single" w:sz="8" w:space="0" w:color="000000"/>
            </w:tcBorders>
            <w:shd w:val="clear" w:color="auto" w:fill="auto"/>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Number of malnourished OVC that receive nutritional rehabilitation with appropriate therapeutic foods (including micronutrients), counselling and nutritional education undertaken to promote weight gain, and managing dietary complications related to HIV infection and ART as well as nutritional assessments. The malnourished OVC should receive at least any one of the nutritional services.</w:t>
            </w:r>
          </w:p>
        </w:tc>
      </w:tr>
      <w:tr w:rsidR="001F4723" w:rsidRPr="00907476" w:rsidTr="001F4723">
        <w:trPr>
          <w:trHeight w:val="627"/>
        </w:trPr>
        <w:tc>
          <w:tcPr>
            <w:tcW w:w="518" w:type="pct"/>
            <w:tcBorders>
              <w:top w:val="single" w:sz="8" w:space="0" w:color="auto"/>
              <w:left w:val="single" w:sz="8" w:space="0" w:color="auto"/>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lang w:eastAsia="en-ZA"/>
              </w:rPr>
            </w:pPr>
            <w:r w:rsidRPr="00907476">
              <w:rPr>
                <w:rFonts w:ascii="Calibri" w:eastAsia="Times New Roman" w:hAnsi="Calibri" w:cs="Times New Roman"/>
                <w:b/>
                <w:bCs/>
                <w:i/>
                <w:iCs/>
                <w:color w:val="000000"/>
                <w:lang w:eastAsia="en-ZA"/>
              </w:rPr>
              <w:t>Data source:</w:t>
            </w:r>
          </w:p>
        </w:tc>
        <w:tc>
          <w:tcPr>
            <w:tcW w:w="4482" w:type="pct"/>
            <w:gridSpan w:val="16"/>
            <w:tcBorders>
              <w:top w:val="single" w:sz="8" w:space="0" w:color="auto"/>
              <w:left w:val="nil"/>
              <w:bottom w:val="single" w:sz="8" w:space="0" w:color="auto"/>
              <w:right w:val="single" w:sz="8" w:space="0" w:color="000000"/>
            </w:tcBorders>
            <w:shd w:val="clear" w:color="auto" w:fill="auto"/>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Data for this indicator will be collected by providers of nutritional support. Each month OVC receive prescribed nutritional services to nutritional health professionals and record receipt of services on a specialised nutritional support register. The regist</w:t>
            </w:r>
            <w:r>
              <w:rPr>
                <w:rFonts w:ascii="Calibri" w:eastAsia="Times New Roman" w:hAnsi="Calibri" w:cs="Times New Roman"/>
                <w:i/>
                <w:iCs/>
                <w:color w:val="000000"/>
                <w:sz w:val="20"/>
                <w:szCs w:val="20"/>
                <w:lang w:eastAsia="en-ZA"/>
              </w:rPr>
              <w:t xml:space="preserve">ers are submitted and data aggregated </w:t>
            </w:r>
            <w:r w:rsidRPr="00907476">
              <w:rPr>
                <w:rFonts w:ascii="Calibri" w:eastAsia="Times New Roman" w:hAnsi="Calibri" w:cs="Times New Roman"/>
                <w:i/>
                <w:iCs/>
                <w:color w:val="000000"/>
                <w:sz w:val="20"/>
                <w:szCs w:val="20"/>
                <w:lang w:eastAsia="en-ZA"/>
              </w:rPr>
              <w:t xml:space="preserve">using MS Excel/ Access. Data is available every 10th day of the following month </w:t>
            </w:r>
          </w:p>
        </w:tc>
      </w:tr>
      <w:tr w:rsidR="001F4723" w:rsidRPr="00907476" w:rsidTr="001F4723">
        <w:trPr>
          <w:trHeight w:val="632"/>
        </w:trPr>
        <w:tc>
          <w:tcPr>
            <w:tcW w:w="518" w:type="pct"/>
            <w:tcBorders>
              <w:top w:val="single" w:sz="8" w:space="0" w:color="auto"/>
              <w:left w:val="single" w:sz="8" w:space="0" w:color="auto"/>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lang w:eastAsia="en-ZA"/>
              </w:rPr>
            </w:pPr>
            <w:r w:rsidRPr="00907476">
              <w:rPr>
                <w:rFonts w:ascii="Calibri" w:eastAsia="Times New Roman" w:hAnsi="Calibri" w:cs="Times New Roman"/>
                <w:b/>
                <w:bCs/>
                <w:i/>
                <w:iCs/>
                <w:color w:val="000000"/>
                <w:lang w:eastAsia="en-ZA"/>
              </w:rPr>
              <w:t>Data quality:</w:t>
            </w:r>
          </w:p>
        </w:tc>
        <w:tc>
          <w:tcPr>
            <w:tcW w:w="1669" w:type="pct"/>
            <w:gridSpan w:val="4"/>
            <w:tcBorders>
              <w:top w:val="single" w:sz="8" w:space="0" w:color="auto"/>
              <w:left w:val="nil"/>
              <w:bottom w:val="single" w:sz="8" w:space="0" w:color="auto"/>
              <w:right w:val="single" w:sz="8" w:space="0" w:color="000000"/>
            </w:tcBorders>
            <w:shd w:val="clear" w:color="auto" w:fill="auto"/>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There is mild risk to validity and reliability of this indicator espe</w:t>
            </w:r>
            <w:r>
              <w:rPr>
                <w:rFonts w:ascii="Calibri" w:eastAsia="Times New Roman" w:hAnsi="Calibri" w:cs="Times New Roman"/>
                <w:i/>
                <w:iCs/>
                <w:color w:val="000000"/>
                <w:sz w:val="20"/>
                <w:szCs w:val="20"/>
                <w:lang w:eastAsia="en-ZA"/>
              </w:rPr>
              <w:t>cially if the exclusion criteria</w:t>
            </w:r>
            <w:r w:rsidRPr="00907476">
              <w:rPr>
                <w:rFonts w:ascii="Calibri" w:eastAsia="Times New Roman" w:hAnsi="Calibri" w:cs="Times New Roman"/>
                <w:i/>
                <w:iCs/>
                <w:color w:val="000000"/>
                <w:sz w:val="20"/>
                <w:szCs w:val="20"/>
                <w:lang w:eastAsia="en-ZA"/>
              </w:rPr>
              <w:t xml:space="preserve"> </w:t>
            </w:r>
            <w:r>
              <w:rPr>
                <w:rFonts w:ascii="Calibri" w:eastAsia="Times New Roman" w:hAnsi="Calibri" w:cs="Times New Roman"/>
                <w:i/>
                <w:iCs/>
                <w:color w:val="000000"/>
                <w:sz w:val="20"/>
                <w:szCs w:val="20"/>
                <w:lang w:eastAsia="en-ZA"/>
              </w:rPr>
              <w:t xml:space="preserve">are </w:t>
            </w:r>
            <w:r w:rsidRPr="00907476">
              <w:rPr>
                <w:rFonts w:ascii="Calibri" w:eastAsia="Times New Roman" w:hAnsi="Calibri" w:cs="Times New Roman"/>
                <w:i/>
                <w:iCs/>
                <w:color w:val="000000"/>
                <w:sz w:val="20"/>
                <w:szCs w:val="20"/>
                <w:lang w:eastAsia="en-ZA"/>
              </w:rPr>
              <w:t xml:space="preserve">not adhered to and the collation tool (e.g. Database) does not prevent double counting. </w:t>
            </w:r>
          </w:p>
        </w:tc>
        <w:tc>
          <w:tcPr>
            <w:tcW w:w="352" w:type="pct"/>
            <w:gridSpan w:val="4"/>
            <w:tcBorders>
              <w:top w:val="single" w:sz="8" w:space="0" w:color="auto"/>
              <w:left w:val="nil"/>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sz w:val="20"/>
                <w:szCs w:val="20"/>
                <w:lang w:eastAsia="en-ZA"/>
              </w:rPr>
            </w:pPr>
            <w:r w:rsidRPr="00907476">
              <w:rPr>
                <w:rFonts w:ascii="Calibri" w:eastAsia="Times New Roman" w:hAnsi="Calibri" w:cs="Times New Roman"/>
                <w:b/>
                <w:bCs/>
                <w:i/>
                <w:iCs/>
                <w:color w:val="000000"/>
                <w:sz w:val="20"/>
                <w:szCs w:val="20"/>
                <w:lang w:eastAsia="en-ZA"/>
              </w:rPr>
              <w:t>Data collector:</w:t>
            </w:r>
          </w:p>
        </w:tc>
        <w:tc>
          <w:tcPr>
            <w:tcW w:w="2461" w:type="pct"/>
            <w:gridSpan w:val="8"/>
            <w:tcBorders>
              <w:top w:val="single" w:sz="8" w:space="0" w:color="auto"/>
              <w:left w:val="nil"/>
              <w:bottom w:val="single" w:sz="8" w:space="0" w:color="auto"/>
              <w:right w:val="single" w:sz="8" w:space="0" w:color="000000"/>
            </w:tcBorders>
            <w:shd w:val="clear" w:color="auto" w:fill="auto"/>
            <w:vAlign w:val="center"/>
            <w:hideMark/>
          </w:tcPr>
          <w:p w:rsidR="00DF54BD" w:rsidRPr="00907476" w:rsidRDefault="00DF54BD" w:rsidP="00DF54BD">
            <w:pPr>
              <w:spacing w:after="0" w:line="240" w:lineRule="auto"/>
              <w:jc w:val="center"/>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OVC program M&amp;E officer</w:t>
            </w:r>
          </w:p>
        </w:tc>
      </w:tr>
      <w:tr w:rsidR="001F4723" w:rsidRPr="00907476" w:rsidTr="001F4723">
        <w:trPr>
          <w:trHeight w:val="629"/>
        </w:trPr>
        <w:tc>
          <w:tcPr>
            <w:tcW w:w="518" w:type="pct"/>
            <w:tcBorders>
              <w:top w:val="single" w:sz="8" w:space="0" w:color="auto"/>
              <w:left w:val="single" w:sz="8" w:space="0" w:color="auto"/>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lang w:eastAsia="en-ZA"/>
              </w:rPr>
            </w:pPr>
            <w:r w:rsidRPr="00907476">
              <w:rPr>
                <w:rFonts w:ascii="Calibri" w:eastAsia="Times New Roman" w:hAnsi="Calibri" w:cs="Times New Roman"/>
                <w:b/>
                <w:bCs/>
                <w:i/>
                <w:iCs/>
                <w:color w:val="000000"/>
                <w:lang w:eastAsia="en-ZA"/>
              </w:rPr>
              <w:t>Baseline:</w:t>
            </w:r>
          </w:p>
        </w:tc>
        <w:tc>
          <w:tcPr>
            <w:tcW w:w="1669" w:type="pct"/>
            <w:gridSpan w:val="4"/>
            <w:tcBorders>
              <w:top w:val="single" w:sz="8" w:space="0" w:color="auto"/>
              <w:left w:val="nil"/>
              <w:bottom w:val="single" w:sz="8" w:space="0" w:color="auto"/>
              <w:right w:val="single" w:sz="8" w:space="0" w:color="000000"/>
            </w:tcBorders>
            <w:shd w:val="clear" w:color="auto" w:fill="auto"/>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 xml:space="preserve">Most recent data received from OVC database shows that of the 100 OVC the project targets to provide services, 60 were identified as malnourished and 30 have received nutritional support at the end of last quarter. </w:t>
            </w:r>
          </w:p>
        </w:tc>
        <w:tc>
          <w:tcPr>
            <w:tcW w:w="352" w:type="pct"/>
            <w:gridSpan w:val="4"/>
            <w:tcBorders>
              <w:top w:val="single" w:sz="8" w:space="0" w:color="auto"/>
              <w:left w:val="nil"/>
              <w:bottom w:val="single" w:sz="8" w:space="0" w:color="auto"/>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sz w:val="20"/>
                <w:szCs w:val="20"/>
                <w:lang w:eastAsia="en-ZA"/>
              </w:rPr>
            </w:pPr>
            <w:r w:rsidRPr="00907476">
              <w:rPr>
                <w:rFonts w:ascii="Calibri" w:eastAsia="Times New Roman" w:hAnsi="Calibri" w:cs="Times New Roman"/>
                <w:b/>
                <w:bCs/>
                <w:i/>
                <w:iCs/>
                <w:color w:val="000000"/>
                <w:sz w:val="20"/>
                <w:szCs w:val="20"/>
                <w:lang w:eastAsia="en-ZA"/>
              </w:rPr>
              <w:t>Target:</w:t>
            </w:r>
          </w:p>
        </w:tc>
        <w:tc>
          <w:tcPr>
            <w:tcW w:w="2461" w:type="pct"/>
            <w:gridSpan w:val="8"/>
            <w:tcBorders>
              <w:top w:val="single" w:sz="8" w:space="0" w:color="auto"/>
              <w:left w:val="nil"/>
              <w:bottom w:val="single" w:sz="8" w:space="0" w:color="auto"/>
              <w:right w:val="single" w:sz="8" w:space="0" w:color="000000"/>
            </w:tcBorders>
            <w:shd w:val="clear" w:color="auto" w:fill="auto"/>
            <w:vAlign w:val="center"/>
            <w:hideMark/>
          </w:tcPr>
          <w:p w:rsidR="00DF54BD" w:rsidRPr="00907476" w:rsidRDefault="00DF54BD" w:rsidP="00DF54BD">
            <w:pPr>
              <w:spacing w:after="0" w:line="240" w:lineRule="auto"/>
              <w:jc w:val="center"/>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 xml:space="preserve">Q1 : 60; Q2: 40; Q3: 30; Q4: 20 </w:t>
            </w:r>
          </w:p>
        </w:tc>
      </w:tr>
      <w:tr w:rsidR="001F4723" w:rsidRPr="00907476" w:rsidTr="001F4723">
        <w:trPr>
          <w:trHeight w:val="159"/>
        </w:trPr>
        <w:tc>
          <w:tcPr>
            <w:tcW w:w="518" w:type="pct"/>
            <w:vMerge w:val="restart"/>
            <w:tcBorders>
              <w:top w:val="single" w:sz="8" w:space="0" w:color="auto"/>
              <w:left w:val="single" w:sz="8" w:space="0" w:color="auto"/>
              <w:bottom w:val="single" w:sz="8" w:space="0" w:color="000000"/>
              <w:right w:val="single" w:sz="8" w:space="0" w:color="auto"/>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lang w:eastAsia="en-ZA"/>
              </w:rPr>
            </w:pPr>
            <w:r w:rsidRPr="00907476">
              <w:rPr>
                <w:rFonts w:ascii="Calibri" w:eastAsia="Times New Roman" w:hAnsi="Calibri" w:cs="Times New Roman"/>
                <w:b/>
                <w:bCs/>
                <w:i/>
                <w:iCs/>
                <w:color w:val="000000"/>
                <w:lang w:eastAsia="en-ZA"/>
              </w:rPr>
              <w:t>Rationale for target:</w:t>
            </w:r>
          </w:p>
        </w:tc>
        <w:tc>
          <w:tcPr>
            <w:tcW w:w="1669" w:type="pct"/>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F54BD" w:rsidRPr="00907476" w:rsidRDefault="00DF54BD" w:rsidP="00BF5ED5">
            <w:pPr>
              <w:spacing w:after="0" w:line="240" w:lineRule="auto"/>
              <w:jc w:val="both"/>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Improving nutritional status of children is critical to overall wellbeing of children and the decreasing targets are based on project goal of reducing the number of children needing nutritional support. This reflects the projects effort and focus on improving nutritional wellbeing of children.</w:t>
            </w:r>
          </w:p>
        </w:tc>
        <w:tc>
          <w:tcPr>
            <w:tcW w:w="352" w:type="pct"/>
            <w:gridSpan w:val="4"/>
            <w:vMerge w:val="restart"/>
            <w:tcBorders>
              <w:top w:val="single" w:sz="8" w:space="0" w:color="auto"/>
              <w:left w:val="single" w:sz="8" w:space="0" w:color="auto"/>
              <w:bottom w:val="single" w:sz="8" w:space="0" w:color="000000"/>
              <w:right w:val="nil"/>
            </w:tcBorders>
            <w:shd w:val="clear" w:color="000000" w:fill="D8D8D8"/>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sz w:val="20"/>
                <w:szCs w:val="20"/>
                <w:lang w:eastAsia="en-ZA"/>
              </w:rPr>
            </w:pPr>
            <w:r w:rsidRPr="00907476">
              <w:rPr>
                <w:rFonts w:ascii="Calibri" w:eastAsia="Times New Roman" w:hAnsi="Calibri" w:cs="Times New Roman"/>
                <w:b/>
                <w:bCs/>
                <w:i/>
                <w:iCs/>
                <w:color w:val="000000"/>
                <w:sz w:val="20"/>
                <w:szCs w:val="20"/>
                <w:lang w:eastAsia="en-ZA"/>
              </w:rPr>
              <w:t>Initiatives:</w:t>
            </w:r>
          </w:p>
        </w:tc>
        <w:tc>
          <w:tcPr>
            <w:tcW w:w="2461" w:type="pct"/>
            <w:gridSpan w:val="8"/>
            <w:tcBorders>
              <w:top w:val="single" w:sz="8" w:space="0" w:color="auto"/>
              <w:left w:val="single" w:sz="8" w:space="0" w:color="auto"/>
              <w:bottom w:val="single" w:sz="8" w:space="0" w:color="auto"/>
              <w:right w:val="single" w:sz="8" w:space="0" w:color="000000"/>
            </w:tcBorders>
            <w:shd w:val="clear" w:color="000000" w:fill="FFFFFF"/>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1. Perform baseline and routine nutritional status assessments of OVC</w:t>
            </w:r>
          </w:p>
        </w:tc>
      </w:tr>
      <w:tr w:rsidR="001F4723" w:rsidRPr="00907476" w:rsidTr="001F4723">
        <w:trPr>
          <w:trHeight w:val="176"/>
        </w:trPr>
        <w:tc>
          <w:tcPr>
            <w:tcW w:w="518" w:type="pct"/>
            <w:vMerge/>
            <w:tcBorders>
              <w:top w:val="single" w:sz="8" w:space="0" w:color="auto"/>
              <w:left w:val="single" w:sz="8" w:space="0" w:color="auto"/>
              <w:bottom w:val="single" w:sz="8" w:space="0" w:color="000000"/>
              <w:right w:val="single" w:sz="8" w:space="0" w:color="auto"/>
            </w:tcBorders>
            <w:vAlign w:val="center"/>
            <w:hideMark/>
          </w:tcPr>
          <w:p w:rsidR="00DF54BD" w:rsidRPr="00907476" w:rsidRDefault="00DF54BD" w:rsidP="00DF54BD">
            <w:pPr>
              <w:spacing w:after="0" w:line="240" w:lineRule="auto"/>
              <w:rPr>
                <w:rFonts w:ascii="Calibri" w:eastAsia="Times New Roman" w:hAnsi="Calibri" w:cs="Times New Roman"/>
                <w:b/>
                <w:bCs/>
                <w:i/>
                <w:iCs/>
                <w:color w:val="000000"/>
                <w:lang w:eastAsia="en-ZA"/>
              </w:rPr>
            </w:pPr>
          </w:p>
        </w:tc>
        <w:tc>
          <w:tcPr>
            <w:tcW w:w="1669" w:type="pct"/>
            <w:gridSpan w:val="4"/>
            <w:vMerge/>
            <w:tcBorders>
              <w:top w:val="single" w:sz="8" w:space="0" w:color="auto"/>
              <w:left w:val="single" w:sz="8" w:space="0" w:color="auto"/>
              <w:bottom w:val="single" w:sz="8" w:space="0" w:color="000000"/>
              <w:right w:val="single" w:sz="8" w:space="0" w:color="000000"/>
            </w:tcBorders>
            <w:vAlign w:val="center"/>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p>
        </w:tc>
        <w:tc>
          <w:tcPr>
            <w:tcW w:w="352" w:type="pct"/>
            <w:gridSpan w:val="4"/>
            <w:vMerge/>
            <w:tcBorders>
              <w:top w:val="single" w:sz="8" w:space="0" w:color="auto"/>
              <w:left w:val="single" w:sz="8" w:space="0" w:color="auto"/>
              <w:bottom w:val="single" w:sz="8" w:space="0" w:color="000000"/>
              <w:right w:val="nil"/>
            </w:tcBorders>
            <w:vAlign w:val="center"/>
            <w:hideMark/>
          </w:tcPr>
          <w:p w:rsidR="00DF54BD" w:rsidRPr="00907476" w:rsidRDefault="00DF54BD" w:rsidP="00DF54BD">
            <w:pPr>
              <w:spacing w:after="0" w:line="240" w:lineRule="auto"/>
              <w:rPr>
                <w:rFonts w:ascii="Calibri" w:eastAsia="Times New Roman" w:hAnsi="Calibri" w:cs="Times New Roman"/>
                <w:b/>
                <w:bCs/>
                <w:i/>
                <w:iCs/>
                <w:color w:val="000000"/>
                <w:sz w:val="20"/>
                <w:szCs w:val="20"/>
                <w:lang w:eastAsia="en-ZA"/>
              </w:rPr>
            </w:pPr>
          </w:p>
        </w:tc>
        <w:tc>
          <w:tcPr>
            <w:tcW w:w="2461" w:type="pct"/>
            <w:gridSpan w:val="8"/>
            <w:tcBorders>
              <w:top w:val="single" w:sz="8" w:space="0" w:color="auto"/>
              <w:left w:val="single" w:sz="8" w:space="0" w:color="auto"/>
              <w:bottom w:val="single" w:sz="8" w:space="0" w:color="auto"/>
              <w:right w:val="single" w:sz="8" w:space="0" w:color="000000"/>
            </w:tcBorders>
            <w:shd w:val="clear" w:color="000000" w:fill="FFFFFF"/>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2. Train care givers on pe</w:t>
            </w:r>
            <w:r>
              <w:rPr>
                <w:rFonts w:ascii="Calibri" w:eastAsia="Times New Roman" w:hAnsi="Calibri" w:cs="Times New Roman"/>
                <w:i/>
                <w:iCs/>
                <w:color w:val="000000"/>
                <w:sz w:val="20"/>
                <w:szCs w:val="20"/>
                <w:lang w:eastAsia="en-ZA"/>
              </w:rPr>
              <w:t>rforming rapid nutritional asses</w:t>
            </w:r>
            <w:r w:rsidRPr="00907476">
              <w:rPr>
                <w:rFonts w:ascii="Calibri" w:eastAsia="Times New Roman" w:hAnsi="Calibri" w:cs="Times New Roman"/>
                <w:i/>
                <w:iCs/>
                <w:color w:val="000000"/>
                <w:sz w:val="20"/>
                <w:szCs w:val="20"/>
                <w:lang w:eastAsia="en-ZA"/>
              </w:rPr>
              <w:t>sments of OVC</w:t>
            </w:r>
          </w:p>
        </w:tc>
      </w:tr>
      <w:tr w:rsidR="001F4723" w:rsidRPr="00907476" w:rsidTr="001F4723">
        <w:trPr>
          <w:trHeight w:val="60"/>
        </w:trPr>
        <w:tc>
          <w:tcPr>
            <w:tcW w:w="518" w:type="pct"/>
            <w:vMerge/>
            <w:tcBorders>
              <w:top w:val="single" w:sz="8" w:space="0" w:color="auto"/>
              <w:left w:val="single" w:sz="8" w:space="0" w:color="auto"/>
              <w:bottom w:val="single" w:sz="8" w:space="0" w:color="000000"/>
              <w:right w:val="single" w:sz="8" w:space="0" w:color="auto"/>
            </w:tcBorders>
            <w:vAlign w:val="center"/>
            <w:hideMark/>
          </w:tcPr>
          <w:p w:rsidR="00DF54BD" w:rsidRPr="00907476" w:rsidRDefault="00DF54BD" w:rsidP="00DF54BD">
            <w:pPr>
              <w:spacing w:after="0" w:line="240" w:lineRule="auto"/>
              <w:rPr>
                <w:rFonts w:ascii="Calibri" w:eastAsia="Times New Roman" w:hAnsi="Calibri" w:cs="Times New Roman"/>
                <w:b/>
                <w:bCs/>
                <w:i/>
                <w:iCs/>
                <w:color w:val="000000"/>
                <w:lang w:eastAsia="en-ZA"/>
              </w:rPr>
            </w:pPr>
          </w:p>
        </w:tc>
        <w:tc>
          <w:tcPr>
            <w:tcW w:w="1669" w:type="pct"/>
            <w:gridSpan w:val="4"/>
            <w:vMerge/>
            <w:tcBorders>
              <w:top w:val="single" w:sz="8" w:space="0" w:color="auto"/>
              <w:left w:val="single" w:sz="8" w:space="0" w:color="auto"/>
              <w:bottom w:val="single" w:sz="8" w:space="0" w:color="000000"/>
              <w:right w:val="single" w:sz="8" w:space="0" w:color="000000"/>
            </w:tcBorders>
            <w:vAlign w:val="center"/>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p>
        </w:tc>
        <w:tc>
          <w:tcPr>
            <w:tcW w:w="352" w:type="pct"/>
            <w:gridSpan w:val="4"/>
            <w:vMerge/>
            <w:tcBorders>
              <w:top w:val="single" w:sz="8" w:space="0" w:color="auto"/>
              <w:left w:val="single" w:sz="8" w:space="0" w:color="auto"/>
              <w:bottom w:val="single" w:sz="8" w:space="0" w:color="000000"/>
              <w:right w:val="nil"/>
            </w:tcBorders>
            <w:vAlign w:val="center"/>
            <w:hideMark/>
          </w:tcPr>
          <w:p w:rsidR="00DF54BD" w:rsidRPr="00907476" w:rsidRDefault="00DF54BD" w:rsidP="00DF54BD">
            <w:pPr>
              <w:spacing w:after="0" w:line="240" w:lineRule="auto"/>
              <w:rPr>
                <w:rFonts w:ascii="Calibri" w:eastAsia="Times New Roman" w:hAnsi="Calibri" w:cs="Times New Roman"/>
                <w:b/>
                <w:bCs/>
                <w:i/>
                <w:iCs/>
                <w:color w:val="000000"/>
                <w:sz w:val="20"/>
                <w:szCs w:val="20"/>
                <w:lang w:eastAsia="en-ZA"/>
              </w:rPr>
            </w:pPr>
          </w:p>
        </w:tc>
        <w:tc>
          <w:tcPr>
            <w:tcW w:w="2461" w:type="pct"/>
            <w:gridSpan w:val="8"/>
            <w:tcBorders>
              <w:top w:val="single" w:sz="8" w:space="0" w:color="auto"/>
              <w:left w:val="single" w:sz="8" w:space="0" w:color="auto"/>
              <w:bottom w:val="single" w:sz="8" w:space="0" w:color="auto"/>
              <w:right w:val="single" w:sz="8" w:space="0" w:color="000000"/>
            </w:tcBorders>
            <w:shd w:val="clear" w:color="000000" w:fill="FFFFFF"/>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3. Provide therapeutic nutritional foods (including micronutrients) to OVC</w:t>
            </w:r>
          </w:p>
        </w:tc>
      </w:tr>
      <w:tr w:rsidR="001F4723" w:rsidRPr="00907476" w:rsidTr="001F4723">
        <w:trPr>
          <w:trHeight w:val="225"/>
        </w:trPr>
        <w:tc>
          <w:tcPr>
            <w:tcW w:w="518" w:type="pct"/>
            <w:vMerge/>
            <w:tcBorders>
              <w:top w:val="single" w:sz="8" w:space="0" w:color="auto"/>
              <w:left w:val="single" w:sz="8" w:space="0" w:color="auto"/>
              <w:bottom w:val="single" w:sz="8" w:space="0" w:color="000000"/>
              <w:right w:val="single" w:sz="8" w:space="0" w:color="auto"/>
            </w:tcBorders>
            <w:vAlign w:val="center"/>
            <w:hideMark/>
          </w:tcPr>
          <w:p w:rsidR="00DF54BD" w:rsidRPr="00907476" w:rsidRDefault="00DF54BD" w:rsidP="00DF54BD">
            <w:pPr>
              <w:spacing w:after="0" w:line="240" w:lineRule="auto"/>
              <w:rPr>
                <w:rFonts w:ascii="Calibri" w:eastAsia="Times New Roman" w:hAnsi="Calibri" w:cs="Times New Roman"/>
                <w:b/>
                <w:bCs/>
                <w:i/>
                <w:iCs/>
                <w:color w:val="000000"/>
                <w:lang w:eastAsia="en-ZA"/>
              </w:rPr>
            </w:pPr>
          </w:p>
        </w:tc>
        <w:tc>
          <w:tcPr>
            <w:tcW w:w="1669" w:type="pct"/>
            <w:gridSpan w:val="4"/>
            <w:vMerge/>
            <w:tcBorders>
              <w:top w:val="single" w:sz="8" w:space="0" w:color="auto"/>
              <w:left w:val="single" w:sz="8" w:space="0" w:color="auto"/>
              <w:bottom w:val="single" w:sz="8" w:space="0" w:color="000000"/>
              <w:right w:val="single" w:sz="8" w:space="0" w:color="000000"/>
            </w:tcBorders>
            <w:vAlign w:val="center"/>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p>
        </w:tc>
        <w:tc>
          <w:tcPr>
            <w:tcW w:w="352" w:type="pct"/>
            <w:gridSpan w:val="4"/>
            <w:vMerge/>
            <w:tcBorders>
              <w:top w:val="single" w:sz="8" w:space="0" w:color="auto"/>
              <w:left w:val="single" w:sz="8" w:space="0" w:color="auto"/>
              <w:bottom w:val="single" w:sz="8" w:space="0" w:color="000000"/>
              <w:right w:val="nil"/>
            </w:tcBorders>
            <w:vAlign w:val="center"/>
            <w:hideMark/>
          </w:tcPr>
          <w:p w:rsidR="00DF54BD" w:rsidRPr="00907476" w:rsidRDefault="00DF54BD" w:rsidP="00DF54BD">
            <w:pPr>
              <w:spacing w:after="0" w:line="240" w:lineRule="auto"/>
              <w:rPr>
                <w:rFonts w:ascii="Calibri" w:eastAsia="Times New Roman" w:hAnsi="Calibri" w:cs="Times New Roman"/>
                <w:b/>
                <w:bCs/>
                <w:i/>
                <w:iCs/>
                <w:color w:val="000000"/>
                <w:sz w:val="20"/>
                <w:szCs w:val="20"/>
                <w:lang w:eastAsia="en-ZA"/>
              </w:rPr>
            </w:pPr>
          </w:p>
        </w:tc>
        <w:tc>
          <w:tcPr>
            <w:tcW w:w="2461" w:type="pct"/>
            <w:gridSpan w:val="8"/>
            <w:tcBorders>
              <w:top w:val="single" w:sz="8" w:space="0" w:color="auto"/>
              <w:left w:val="single" w:sz="8" w:space="0" w:color="auto"/>
              <w:bottom w:val="single" w:sz="8" w:space="0" w:color="auto"/>
              <w:right w:val="single" w:sz="8" w:space="0" w:color="000000"/>
            </w:tcBorders>
            <w:shd w:val="clear" w:color="000000" w:fill="FFFFFF"/>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4. Submit registers on provision of nutritional support for OVC</w:t>
            </w:r>
          </w:p>
        </w:tc>
      </w:tr>
      <w:tr w:rsidR="001F4723" w:rsidRPr="00907476" w:rsidTr="001F4723">
        <w:trPr>
          <w:trHeight w:val="230"/>
        </w:trPr>
        <w:tc>
          <w:tcPr>
            <w:tcW w:w="518" w:type="pct"/>
            <w:vMerge/>
            <w:tcBorders>
              <w:top w:val="single" w:sz="8" w:space="0" w:color="auto"/>
              <w:left w:val="single" w:sz="8" w:space="0" w:color="auto"/>
              <w:bottom w:val="single" w:sz="8" w:space="0" w:color="000000"/>
              <w:right w:val="single" w:sz="8" w:space="0" w:color="auto"/>
            </w:tcBorders>
            <w:vAlign w:val="center"/>
            <w:hideMark/>
          </w:tcPr>
          <w:p w:rsidR="00DF54BD" w:rsidRPr="00907476" w:rsidRDefault="00DF54BD" w:rsidP="00DF54BD">
            <w:pPr>
              <w:spacing w:after="0" w:line="240" w:lineRule="auto"/>
              <w:rPr>
                <w:rFonts w:ascii="Calibri" w:eastAsia="Times New Roman" w:hAnsi="Calibri" w:cs="Times New Roman"/>
                <w:b/>
                <w:bCs/>
                <w:i/>
                <w:iCs/>
                <w:color w:val="000000"/>
                <w:lang w:eastAsia="en-ZA"/>
              </w:rPr>
            </w:pPr>
          </w:p>
        </w:tc>
        <w:tc>
          <w:tcPr>
            <w:tcW w:w="1669" w:type="pct"/>
            <w:gridSpan w:val="4"/>
            <w:vMerge/>
            <w:tcBorders>
              <w:top w:val="single" w:sz="8" w:space="0" w:color="auto"/>
              <w:left w:val="single" w:sz="8" w:space="0" w:color="auto"/>
              <w:bottom w:val="single" w:sz="8" w:space="0" w:color="000000"/>
              <w:right w:val="single" w:sz="8" w:space="0" w:color="000000"/>
            </w:tcBorders>
            <w:vAlign w:val="center"/>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p>
        </w:tc>
        <w:tc>
          <w:tcPr>
            <w:tcW w:w="352" w:type="pct"/>
            <w:gridSpan w:val="4"/>
            <w:vMerge/>
            <w:tcBorders>
              <w:top w:val="single" w:sz="8" w:space="0" w:color="auto"/>
              <w:left w:val="single" w:sz="8" w:space="0" w:color="auto"/>
              <w:bottom w:val="single" w:sz="8" w:space="0" w:color="000000"/>
              <w:right w:val="nil"/>
            </w:tcBorders>
            <w:vAlign w:val="center"/>
            <w:hideMark/>
          </w:tcPr>
          <w:p w:rsidR="00DF54BD" w:rsidRPr="00907476" w:rsidRDefault="00DF54BD" w:rsidP="00DF54BD">
            <w:pPr>
              <w:spacing w:after="0" w:line="240" w:lineRule="auto"/>
              <w:rPr>
                <w:rFonts w:ascii="Calibri" w:eastAsia="Times New Roman" w:hAnsi="Calibri" w:cs="Times New Roman"/>
                <w:b/>
                <w:bCs/>
                <w:i/>
                <w:iCs/>
                <w:color w:val="000000"/>
                <w:sz w:val="20"/>
                <w:szCs w:val="20"/>
                <w:lang w:eastAsia="en-ZA"/>
              </w:rPr>
            </w:pPr>
          </w:p>
        </w:tc>
        <w:tc>
          <w:tcPr>
            <w:tcW w:w="2461" w:type="pct"/>
            <w:gridSpan w:val="8"/>
            <w:tcBorders>
              <w:top w:val="single" w:sz="8" w:space="0" w:color="auto"/>
              <w:left w:val="single" w:sz="8" w:space="0" w:color="auto"/>
              <w:bottom w:val="single" w:sz="8" w:space="0" w:color="auto"/>
              <w:right w:val="single" w:sz="8" w:space="0" w:color="000000"/>
            </w:tcBorders>
            <w:shd w:val="clear" w:color="000000" w:fill="FFFFFF"/>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5. Capture registers on nutritional support including DQ monitoring</w:t>
            </w:r>
          </w:p>
        </w:tc>
      </w:tr>
      <w:tr w:rsidR="001F4723" w:rsidRPr="00907476" w:rsidTr="001F4723">
        <w:trPr>
          <w:trHeight w:val="127"/>
        </w:trPr>
        <w:tc>
          <w:tcPr>
            <w:tcW w:w="518" w:type="pct"/>
            <w:vMerge/>
            <w:tcBorders>
              <w:top w:val="single" w:sz="8" w:space="0" w:color="auto"/>
              <w:left w:val="single" w:sz="8" w:space="0" w:color="auto"/>
              <w:bottom w:val="single" w:sz="8" w:space="0" w:color="000000"/>
              <w:right w:val="single" w:sz="8" w:space="0" w:color="auto"/>
            </w:tcBorders>
            <w:vAlign w:val="center"/>
            <w:hideMark/>
          </w:tcPr>
          <w:p w:rsidR="00DF54BD" w:rsidRPr="00907476" w:rsidRDefault="00DF54BD" w:rsidP="00DF54BD">
            <w:pPr>
              <w:spacing w:after="0" w:line="240" w:lineRule="auto"/>
              <w:rPr>
                <w:rFonts w:ascii="Calibri" w:eastAsia="Times New Roman" w:hAnsi="Calibri" w:cs="Times New Roman"/>
                <w:b/>
                <w:bCs/>
                <w:i/>
                <w:iCs/>
                <w:color w:val="000000"/>
                <w:lang w:eastAsia="en-ZA"/>
              </w:rPr>
            </w:pPr>
          </w:p>
        </w:tc>
        <w:tc>
          <w:tcPr>
            <w:tcW w:w="1669" w:type="pct"/>
            <w:gridSpan w:val="4"/>
            <w:vMerge/>
            <w:tcBorders>
              <w:top w:val="single" w:sz="8" w:space="0" w:color="auto"/>
              <w:left w:val="single" w:sz="8" w:space="0" w:color="auto"/>
              <w:bottom w:val="single" w:sz="8" w:space="0" w:color="000000"/>
              <w:right w:val="single" w:sz="8" w:space="0" w:color="000000"/>
            </w:tcBorders>
            <w:vAlign w:val="center"/>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p>
        </w:tc>
        <w:tc>
          <w:tcPr>
            <w:tcW w:w="352" w:type="pct"/>
            <w:gridSpan w:val="4"/>
            <w:vMerge/>
            <w:tcBorders>
              <w:top w:val="single" w:sz="8" w:space="0" w:color="auto"/>
              <w:left w:val="single" w:sz="8" w:space="0" w:color="auto"/>
              <w:bottom w:val="single" w:sz="8" w:space="0" w:color="000000"/>
              <w:right w:val="nil"/>
            </w:tcBorders>
            <w:vAlign w:val="center"/>
            <w:hideMark/>
          </w:tcPr>
          <w:p w:rsidR="00DF54BD" w:rsidRPr="00907476" w:rsidRDefault="00DF54BD" w:rsidP="00DF54BD">
            <w:pPr>
              <w:spacing w:after="0" w:line="240" w:lineRule="auto"/>
              <w:rPr>
                <w:rFonts w:ascii="Calibri" w:eastAsia="Times New Roman" w:hAnsi="Calibri" w:cs="Times New Roman"/>
                <w:b/>
                <w:bCs/>
                <w:i/>
                <w:iCs/>
                <w:color w:val="000000"/>
                <w:sz w:val="20"/>
                <w:szCs w:val="20"/>
                <w:lang w:eastAsia="en-ZA"/>
              </w:rPr>
            </w:pPr>
          </w:p>
        </w:tc>
        <w:tc>
          <w:tcPr>
            <w:tcW w:w="2461" w:type="pct"/>
            <w:gridSpan w:val="8"/>
            <w:tcBorders>
              <w:top w:val="single" w:sz="8" w:space="0" w:color="auto"/>
              <w:left w:val="single" w:sz="8" w:space="0" w:color="auto"/>
              <w:bottom w:val="single" w:sz="8" w:space="0" w:color="auto"/>
              <w:right w:val="single" w:sz="8" w:space="0" w:color="000000"/>
            </w:tcBorders>
            <w:shd w:val="clear" w:color="000000" w:fill="FFFFFF"/>
            <w:hideMark/>
          </w:tcPr>
          <w:p w:rsidR="00DF54BD" w:rsidRPr="00907476" w:rsidRDefault="00DF54BD" w:rsidP="00DF54BD">
            <w:pPr>
              <w:spacing w:after="0" w:line="240" w:lineRule="auto"/>
              <w:rPr>
                <w:rFonts w:ascii="Calibri" w:eastAsia="Times New Roman" w:hAnsi="Calibri" w:cs="Times New Roman"/>
                <w:i/>
                <w:iCs/>
                <w:color w:val="000000"/>
                <w:sz w:val="20"/>
                <w:szCs w:val="20"/>
                <w:lang w:eastAsia="en-ZA"/>
              </w:rPr>
            </w:pPr>
            <w:r w:rsidRPr="00907476">
              <w:rPr>
                <w:rFonts w:ascii="Calibri" w:eastAsia="Times New Roman" w:hAnsi="Calibri" w:cs="Times New Roman"/>
                <w:i/>
                <w:iCs/>
                <w:color w:val="000000"/>
                <w:sz w:val="20"/>
                <w:szCs w:val="20"/>
                <w:lang w:eastAsia="en-ZA"/>
              </w:rPr>
              <w:t>6. Gr</w:t>
            </w:r>
            <w:r>
              <w:rPr>
                <w:rFonts w:ascii="Calibri" w:eastAsia="Times New Roman" w:hAnsi="Calibri" w:cs="Times New Roman"/>
                <w:i/>
                <w:iCs/>
                <w:color w:val="000000"/>
                <w:sz w:val="20"/>
                <w:szCs w:val="20"/>
                <w:lang w:eastAsia="en-ZA"/>
              </w:rPr>
              <w:t>aduate OVC that no longer nutritio</w:t>
            </w:r>
            <w:r w:rsidRPr="00907476">
              <w:rPr>
                <w:rFonts w:ascii="Calibri" w:eastAsia="Times New Roman" w:hAnsi="Calibri" w:cs="Times New Roman"/>
                <w:i/>
                <w:iCs/>
                <w:color w:val="000000"/>
                <w:sz w:val="20"/>
                <w:szCs w:val="20"/>
                <w:lang w:eastAsia="en-ZA"/>
              </w:rPr>
              <w:t xml:space="preserve">nal support based on follow up nutritional assessment </w:t>
            </w:r>
          </w:p>
        </w:tc>
      </w:tr>
      <w:tr w:rsidR="001F4723" w:rsidRPr="00907476" w:rsidTr="001F4723">
        <w:trPr>
          <w:trHeight w:val="164"/>
        </w:trPr>
        <w:tc>
          <w:tcPr>
            <w:tcW w:w="966" w:type="pct"/>
            <w:gridSpan w:val="2"/>
            <w:tcBorders>
              <w:top w:val="nil"/>
              <w:left w:val="nil"/>
              <w:bottom w:val="nil"/>
              <w:right w:val="nil"/>
            </w:tcBorders>
            <w:shd w:val="clear" w:color="auto" w:fill="auto"/>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lang w:eastAsia="en-ZA"/>
              </w:rPr>
            </w:pPr>
          </w:p>
        </w:tc>
        <w:tc>
          <w:tcPr>
            <w:tcW w:w="1274" w:type="pct"/>
            <w:gridSpan w:val="4"/>
            <w:tcBorders>
              <w:top w:val="nil"/>
              <w:left w:val="nil"/>
              <w:bottom w:val="nil"/>
              <w:right w:val="nil"/>
            </w:tcBorders>
            <w:shd w:val="clear" w:color="auto" w:fill="auto"/>
            <w:noWrap/>
            <w:vAlign w:val="bottom"/>
            <w:hideMark/>
          </w:tcPr>
          <w:p w:rsidR="00DF54BD" w:rsidRPr="00907476" w:rsidRDefault="00DF54BD" w:rsidP="00DF54BD">
            <w:pPr>
              <w:spacing w:after="0" w:line="240" w:lineRule="auto"/>
              <w:rPr>
                <w:rFonts w:ascii="Calibri" w:eastAsia="Times New Roman" w:hAnsi="Calibri" w:cs="Times New Roman"/>
                <w:color w:val="000000"/>
                <w:lang w:eastAsia="en-ZA"/>
              </w:rPr>
            </w:pPr>
          </w:p>
        </w:tc>
        <w:tc>
          <w:tcPr>
            <w:tcW w:w="409" w:type="pct"/>
            <w:gridSpan w:val="4"/>
            <w:tcBorders>
              <w:top w:val="nil"/>
              <w:left w:val="nil"/>
              <w:bottom w:val="nil"/>
              <w:right w:val="nil"/>
            </w:tcBorders>
            <w:shd w:val="clear" w:color="auto" w:fill="auto"/>
            <w:noWrap/>
            <w:vAlign w:val="center"/>
            <w:hideMark/>
          </w:tcPr>
          <w:p w:rsidR="00DF54BD" w:rsidRPr="00907476" w:rsidRDefault="00DF54BD" w:rsidP="00DF54BD">
            <w:pPr>
              <w:spacing w:after="0" w:line="240" w:lineRule="auto"/>
              <w:jc w:val="center"/>
              <w:rPr>
                <w:rFonts w:ascii="Calibri" w:eastAsia="Times New Roman" w:hAnsi="Calibri" w:cs="Times New Roman"/>
                <w:b/>
                <w:bCs/>
                <w:i/>
                <w:iCs/>
                <w:color w:val="000000"/>
                <w:lang w:eastAsia="en-ZA"/>
              </w:rPr>
            </w:pPr>
          </w:p>
        </w:tc>
        <w:tc>
          <w:tcPr>
            <w:tcW w:w="73" w:type="pct"/>
            <w:tcBorders>
              <w:top w:val="nil"/>
              <w:left w:val="nil"/>
              <w:bottom w:val="nil"/>
              <w:right w:val="nil"/>
            </w:tcBorders>
            <w:shd w:val="clear" w:color="auto" w:fill="auto"/>
            <w:noWrap/>
            <w:vAlign w:val="bottom"/>
            <w:hideMark/>
          </w:tcPr>
          <w:p w:rsidR="00DF54BD" w:rsidRPr="00907476" w:rsidRDefault="00DF54BD" w:rsidP="00DF54BD">
            <w:pPr>
              <w:spacing w:after="0" w:line="240" w:lineRule="auto"/>
              <w:jc w:val="center"/>
              <w:rPr>
                <w:rFonts w:ascii="Calibri" w:eastAsia="Times New Roman" w:hAnsi="Calibri" w:cs="Times New Roman"/>
                <w:i/>
                <w:iCs/>
                <w:color w:val="000000"/>
                <w:lang w:eastAsia="en-ZA"/>
              </w:rPr>
            </w:pPr>
          </w:p>
        </w:tc>
        <w:tc>
          <w:tcPr>
            <w:tcW w:w="709" w:type="pct"/>
            <w:gridSpan w:val="3"/>
            <w:tcBorders>
              <w:top w:val="nil"/>
              <w:left w:val="nil"/>
              <w:bottom w:val="nil"/>
              <w:right w:val="nil"/>
            </w:tcBorders>
            <w:shd w:val="clear" w:color="auto" w:fill="auto"/>
            <w:noWrap/>
            <w:vAlign w:val="center"/>
            <w:hideMark/>
          </w:tcPr>
          <w:p w:rsidR="00DF54BD" w:rsidRPr="00907476" w:rsidRDefault="00DF54BD" w:rsidP="00DF54BD">
            <w:pPr>
              <w:spacing w:after="0" w:line="240" w:lineRule="auto"/>
              <w:jc w:val="center"/>
              <w:rPr>
                <w:rFonts w:ascii="Calibri" w:eastAsia="Times New Roman" w:hAnsi="Calibri" w:cs="Times New Roman"/>
                <w:i/>
                <w:iCs/>
                <w:color w:val="000000"/>
                <w:lang w:eastAsia="en-ZA"/>
              </w:rPr>
            </w:pPr>
          </w:p>
        </w:tc>
        <w:tc>
          <w:tcPr>
            <w:tcW w:w="271" w:type="pct"/>
            <w:tcBorders>
              <w:top w:val="nil"/>
              <w:left w:val="nil"/>
              <w:bottom w:val="nil"/>
              <w:right w:val="nil"/>
            </w:tcBorders>
            <w:shd w:val="clear" w:color="auto" w:fill="auto"/>
            <w:noWrap/>
            <w:vAlign w:val="bottom"/>
            <w:hideMark/>
          </w:tcPr>
          <w:p w:rsidR="00DF54BD" w:rsidRPr="00907476" w:rsidRDefault="00DF54BD" w:rsidP="00DF54BD">
            <w:pPr>
              <w:spacing w:after="0" w:line="240" w:lineRule="auto"/>
              <w:rPr>
                <w:rFonts w:ascii="Calibri" w:eastAsia="Times New Roman" w:hAnsi="Calibri" w:cs="Times New Roman"/>
                <w:i/>
                <w:iCs/>
                <w:color w:val="000000"/>
                <w:lang w:eastAsia="en-ZA"/>
              </w:rPr>
            </w:pPr>
          </w:p>
        </w:tc>
        <w:tc>
          <w:tcPr>
            <w:tcW w:w="286" w:type="pct"/>
            <w:tcBorders>
              <w:top w:val="nil"/>
              <w:left w:val="nil"/>
              <w:bottom w:val="nil"/>
              <w:right w:val="nil"/>
            </w:tcBorders>
            <w:shd w:val="clear" w:color="auto" w:fill="auto"/>
            <w:noWrap/>
            <w:vAlign w:val="bottom"/>
            <w:hideMark/>
          </w:tcPr>
          <w:p w:rsidR="00DF54BD" w:rsidRPr="00907476" w:rsidRDefault="00DF54BD" w:rsidP="00DF54BD">
            <w:pPr>
              <w:spacing w:after="0" w:line="240" w:lineRule="auto"/>
              <w:rPr>
                <w:rFonts w:ascii="Calibri" w:eastAsia="Times New Roman" w:hAnsi="Calibri" w:cs="Times New Roman"/>
                <w:i/>
                <w:iCs/>
                <w:color w:val="000000"/>
                <w:lang w:eastAsia="en-ZA"/>
              </w:rPr>
            </w:pPr>
          </w:p>
        </w:tc>
        <w:tc>
          <w:tcPr>
            <w:tcW w:w="1013" w:type="pct"/>
            <w:tcBorders>
              <w:top w:val="nil"/>
              <w:left w:val="nil"/>
              <w:bottom w:val="nil"/>
              <w:right w:val="nil"/>
            </w:tcBorders>
            <w:shd w:val="clear" w:color="auto" w:fill="auto"/>
            <w:noWrap/>
            <w:vAlign w:val="bottom"/>
            <w:hideMark/>
          </w:tcPr>
          <w:p w:rsidR="00DF54BD" w:rsidRPr="00907476" w:rsidRDefault="00DF54BD" w:rsidP="00DF54BD">
            <w:pPr>
              <w:spacing w:after="0" w:line="240" w:lineRule="auto"/>
              <w:rPr>
                <w:rFonts w:ascii="Calibri" w:eastAsia="Times New Roman" w:hAnsi="Calibri" w:cs="Times New Roman"/>
                <w:i/>
                <w:iCs/>
                <w:color w:val="000000"/>
                <w:lang w:eastAsia="en-ZA"/>
              </w:rPr>
            </w:pPr>
          </w:p>
        </w:tc>
      </w:tr>
    </w:tbl>
    <w:tbl>
      <w:tblPr>
        <w:tblW w:w="6487" w:type="dxa"/>
        <w:jc w:val="center"/>
        <w:tblInd w:w="-880" w:type="dxa"/>
        <w:tblLook w:val="04A0"/>
      </w:tblPr>
      <w:tblGrid>
        <w:gridCol w:w="2647"/>
        <w:gridCol w:w="960"/>
        <w:gridCol w:w="960"/>
        <w:gridCol w:w="960"/>
        <w:gridCol w:w="960"/>
      </w:tblGrid>
      <w:tr w:rsidR="001F4723" w:rsidRPr="001F4723" w:rsidTr="001F4723">
        <w:trPr>
          <w:trHeight w:val="315"/>
          <w:jc w:val="center"/>
        </w:trPr>
        <w:tc>
          <w:tcPr>
            <w:tcW w:w="2647" w:type="dxa"/>
            <w:tcBorders>
              <w:top w:val="single" w:sz="8" w:space="0" w:color="auto"/>
              <w:left w:val="single" w:sz="8" w:space="0" w:color="auto"/>
              <w:bottom w:val="single" w:sz="8" w:space="0" w:color="auto"/>
              <w:right w:val="single" w:sz="8" w:space="0" w:color="auto"/>
            </w:tcBorders>
            <w:shd w:val="clear" w:color="000000" w:fill="000000"/>
            <w:noWrap/>
            <w:vAlign w:val="bottom"/>
            <w:hideMark/>
          </w:tcPr>
          <w:p w:rsidR="001F4723" w:rsidRPr="001F4723" w:rsidRDefault="001F4723" w:rsidP="001F4723">
            <w:pPr>
              <w:spacing w:after="0" w:line="240" w:lineRule="auto"/>
              <w:jc w:val="right"/>
              <w:rPr>
                <w:rFonts w:ascii="Calibri" w:eastAsia="Times New Roman" w:hAnsi="Calibri" w:cs="Times New Roman"/>
                <w:b/>
                <w:bCs/>
                <w:color w:val="FFFFFF"/>
                <w:lang w:eastAsia="en-ZA"/>
              </w:rPr>
            </w:pPr>
            <w:r w:rsidRPr="001F4723">
              <w:rPr>
                <w:rFonts w:ascii="Calibri" w:eastAsia="Times New Roman" w:hAnsi="Calibri" w:cs="Times New Roman"/>
                <w:b/>
                <w:bCs/>
                <w:color w:val="FFFFFF"/>
                <w:lang w:eastAsia="en-ZA"/>
              </w:rPr>
              <w:t>PERIOD:</w:t>
            </w:r>
          </w:p>
        </w:tc>
        <w:tc>
          <w:tcPr>
            <w:tcW w:w="960" w:type="dxa"/>
            <w:tcBorders>
              <w:top w:val="single" w:sz="8" w:space="0" w:color="auto"/>
              <w:left w:val="nil"/>
              <w:bottom w:val="single" w:sz="8" w:space="0" w:color="auto"/>
              <w:right w:val="single" w:sz="8" w:space="0" w:color="auto"/>
            </w:tcBorders>
            <w:shd w:val="clear" w:color="000000" w:fill="808080"/>
            <w:noWrap/>
            <w:vAlign w:val="bottom"/>
            <w:hideMark/>
          </w:tcPr>
          <w:p w:rsidR="001F4723" w:rsidRPr="001F4723" w:rsidRDefault="001F4723" w:rsidP="001F4723">
            <w:pPr>
              <w:spacing w:after="0" w:line="240" w:lineRule="auto"/>
              <w:jc w:val="center"/>
              <w:rPr>
                <w:rFonts w:ascii="Calibri" w:eastAsia="Times New Roman" w:hAnsi="Calibri" w:cs="Times New Roman"/>
                <w:b/>
                <w:bCs/>
                <w:i/>
                <w:iCs/>
                <w:color w:val="000000"/>
                <w:lang w:eastAsia="en-ZA"/>
              </w:rPr>
            </w:pPr>
            <w:r w:rsidRPr="001F4723">
              <w:rPr>
                <w:rFonts w:ascii="Calibri" w:eastAsia="Times New Roman" w:hAnsi="Calibri" w:cs="Times New Roman"/>
                <w:b/>
                <w:bCs/>
                <w:i/>
                <w:iCs/>
                <w:color w:val="000000"/>
                <w:lang w:eastAsia="en-ZA"/>
              </w:rPr>
              <w:t>Q1</w:t>
            </w:r>
          </w:p>
        </w:tc>
        <w:tc>
          <w:tcPr>
            <w:tcW w:w="960" w:type="dxa"/>
            <w:tcBorders>
              <w:top w:val="single" w:sz="8" w:space="0" w:color="auto"/>
              <w:left w:val="nil"/>
              <w:bottom w:val="single" w:sz="8" w:space="0" w:color="auto"/>
              <w:right w:val="single" w:sz="8" w:space="0" w:color="auto"/>
            </w:tcBorders>
            <w:shd w:val="clear" w:color="000000" w:fill="808080"/>
            <w:noWrap/>
            <w:vAlign w:val="bottom"/>
            <w:hideMark/>
          </w:tcPr>
          <w:p w:rsidR="001F4723" w:rsidRPr="001F4723" w:rsidRDefault="001F4723" w:rsidP="001F4723">
            <w:pPr>
              <w:spacing w:after="0" w:line="240" w:lineRule="auto"/>
              <w:jc w:val="center"/>
              <w:rPr>
                <w:rFonts w:ascii="Calibri" w:eastAsia="Times New Roman" w:hAnsi="Calibri" w:cs="Times New Roman"/>
                <w:b/>
                <w:bCs/>
                <w:i/>
                <w:iCs/>
                <w:color w:val="000000"/>
                <w:lang w:eastAsia="en-ZA"/>
              </w:rPr>
            </w:pPr>
            <w:r w:rsidRPr="001F4723">
              <w:rPr>
                <w:rFonts w:ascii="Calibri" w:eastAsia="Times New Roman" w:hAnsi="Calibri" w:cs="Times New Roman"/>
                <w:b/>
                <w:bCs/>
                <w:i/>
                <w:iCs/>
                <w:color w:val="000000"/>
                <w:lang w:eastAsia="en-ZA"/>
              </w:rPr>
              <w:t>Q2</w:t>
            </w:r>
          </w:p>
        </w:tc>
        <w:tc>
          <w:tcPr>
            <w:tcW w:w="960" w:type="dxa"/>
            <w:tcBorders>
              <w:top w:val="single" w:sz="8" w:space="0" w:color="auto"/>
              <w:left w:val="nil"/>
              <w:bottom w:val="single" w:sz="8" w:space="0" w:color="auto"/>
              <w:right w:val="single" w:sz="8" w:space="0" w:color="auto"/>
            </w:tcBorders>
            <w:shd w:val="clear" w:color="000000" w:fill="808080"/>
            <w:noWrap/>
            <w:vAlign w:val="bottom"/>
            <w:hideMark/>
          </w:tcPr>
          <w:p w:rsidR="001F4723" w:rsidRPr="001F4723" w:rsidRDefault="001F4723" w:rsidP="001F4723">
            <w:pPr>
              <w:spacing w:after="0" w:line="240" w:lineRule="auto"/>
              <w:jc w:val="center"/>
              <w:rPr>
                <w:rFonts w:ascii="Calibri" w:eastAsia="Times New Roman" w:hAnsi="Calibri" w:cs="Times New Roman"/>
                <w:b/>
                <w:bCs/>
                <w:i/>
                <w:iCs/>
                <w:color w:val="000000"/>
                <w:lang w:eastAsia="en-ZA"/>
              </w:rPr>
            </w:pPr>
            <w:r w:rsidRPr="001F4723">
              <w:rPr>
                <w:rFonts w:ascii="Calibri" w:eastAsia="Times New Roman" w:hAnsi="Calibri" w:cs="Times New Roman"/>
                <w:b/>
                <w:bCs/>
                <w:i/>
                <w:iCs/>
                <w:color w:val="000000"/>
                <w:lang w:eastAsia="en-ZA"/>
              </w:rPr>
              <w:t>Q2</w:t>
            </w:r>
          </w:p>
        </w:tc>
        <w:tc>
          <w:tcPr>
            <w:tcW w:w="960" w:type="dxa"/>
            <w:tcBorders>
              <w:top w:val="single" w:sz="8" w:space="0" w:color="auto"/>
              <w:left w:val="nil"/>
              <w:bottom w:val="single" w:sz="8" w:space="0" w:color="auto"/>
              <w:right w:val="single" w:sz="8" w:space="0" w:color="auto"/>
            </w:tcBorders>
            <w:shd w:val="clear" w:color="000000" w:fill="808080"/>
            <w:noWrap/>
            <w:vAlign w:val="bottom"/>
            <w:hideMark/>
          </w:tcPr>
          <w:p w:rsidR="001F4723" w:rsidRPr="001F4723" w:rsidRDefault="001F4723" w:rsidP="001F4723">
            <w:pPr>
              <w:spacing w:after="0" w:line="240" w:lineRule="auto"/>
              <w:jc w:val="center"/>
              <w:rPr>
                <w:rFonts w:ascii="Calibri" w:eastAsia="Times New Roman" w:hAnsi="Calibri" w:cs="Times New Roman"/>
                <w:b/>
                <w:bCs/>
                <w:i/>
                <w:iCs/>
                <w:color w:val="000000"/>
                <w:lang w:eastAsia="en-ZA"/>
              </w:rPr>
            </w:pPr>
            <w:r w:rsidRPr="001F4723">
              <w:rPr>
                <w:rFonts w:ascii="Calibri" w:eastAsia="Times New Roman" w:hAnsi="Calibri" w:cs="Times New Roman"/>
                <w:b/>
                <w:bCs/>
                <w:i/>
                <w:iCs/>
                <w:color w:val="000000"/>
                <w:lang w:eastAsia="en-ZA"/>
              </w:rPr>
              <w:t>Q4</w:t>
            </w:r>
          </w:p>
        </w:tc>
      </w:tr>
      <w:tr w:rsidR="001F4723" w:rsidRPr="001F4723" w:rsidTr="001F4723">
        <w:trPr>
          <w:trHeight w:val="315"/>
          <w:jc w:val="center"/>
        </w:trPr>
        <w:tc>
          <w:tcPr>
            <w:tcW w:w="2647" w:type="dxa"/>
            <w:tcBorders>
              <w:top w:val="nil"/>
              <w:left w:val="single" w:sz="8" w:space="0" w:color="auto"/>
              <w:bottom w:val="single" w:sz="8" w:space="0" w:color="auto"/>
              <w:right w:val="single" w:sz="8" w:space="0" w:color="auto"/>
            </w:tcBorders>
            <w:shd w:val="clear" w:color="auto" w:fill="auto"/>
            <w:noWrap/>
            <w:vAlign w:val="bottom"/>
            <w:hideMark/>
          </w:tcPr>
          <w:p w:rsidR="001F4723" w:rsidRPr="001F4723" w:rsidRDefault="001F4723" w:rsidP="001F4723">
            <w:pPr>
              <w:spacing w:after="0" w:line="240" w:lineRule="auto"/>
              <w:jc w:val="right"/>
              <w:rPr>
                <w:rFonts w:ascii="Calibri" w:eastAsia="Times New Roman" w:hAnsi="Calibri" w:cs="Times New Roman"/>
                <w:b/>
                <w:bCs/>
                <w:i/>
                <w:iCs/>
                <w:color w:val="000000"/>
                <w:sz w:val="20"/>
                <w:szCs w:val="20"/>
                <w:lang w:eastAsia="en-ZA"/>
              </w:rPr>
            </w:pPr>
            <w:r w:rsidRPr="001F4723">
              <w:rPr>
                <w:rFonts w:ascii="Calibri" w:eastAsia="Times New Roman" w:hAnsi="Calibri" w:cs="Times New Roman"/>
                <w:b/>
                <w:bCs/>
                <w:i/>
                <w:iCs/>
                <w:color w:val="000000"/>
                <w:sz w:val="20"/>
                <w:szCs w:val="20"/>
                <w:lang w:eastAsia="en-ZA"/>
              </w:rPr>
              <w:t>Target</w:t>
            </w:r>
          </w:p>
        </w:tc>
        <w:tc>
          <w:tcPr>
            <w:tcW w:w="960" w:type="dxa"/>
            <w:tcBorders>
              <w:top w:val="nil"/>
              <w:left w:val="nil"/>
              <w:bottom w:val="single" w:sz="8" w:space="0" w:color="auto"/>
              <w:right w:val="single" w:sz="8" w:space="0" w:color="auto"/>
            </w:tcBorders>
            <w:shd w:val="clear" w:color="auto" w:fill="auto"/>
            <w:noWrap/>
            <w:vAlign w:val="center"/>
            <w:hideMark/>
          </w:tcPr>
          <w:p w:rsidR="001F4723" w:rsidRPr="001F4723" w:rsidRDefault="001F4723" w:rsidP="001F4723">
            <w:pPr>
              <w:spacing w:after="0" w:line="240" w:lineRule="auto"/>
              <w:jc w:val="center"/>
              <w:rPr>
                <w:rFonts w:ascii="Calibri" w:eastAsia="Times New Roman" w:hAnsi="Calibri" w:cs="Times New Roman"/>
                <w:i/>
                <w:iCs/>
                <w:color w:val="000000"/>
                <w:sz w:val="20"/>
                <w:szCs w:val="20"/>
                <w:lang w:eastAsia="en-ZA"/>
              </w:rPr>
            </w:pPr>
            <w:r w:rsidRPr="001F4723">
              <w:rPr>
                <w:rFonts w:ascii="Calibri" w:eastAsia="Times New Roman" w:hAnsi="Calibri" w:cs="Times New Roman"/>
                <w:i/>
                <w:iCs/>
                <w:color w:val="000000"/>
                <w:sz w:val="20"/>
                <w:szCs w:val="20"/>
                <w:lang w:eastAsia="en-ZA"/>
              </w:rPr>
              <w:t>60</w:t>
            </w:r>
          </w:p>
        </w:tc>
        <w:tc>
          <w:tcPr>
            <w:tcW w:w="960" w:type="dxa"/>
            <w:tcBorders>
              <w:top w:val="nil"/>
              <w:left w:val="nil"/>
              <w:bottom w:val="single" w:sz="8" w:space="0" w:color="auto"/>
              <w:right w:val="single" w:sz="8" w:space="0" w:color="auto"/>
            </w:tcBorders>
            <w:shd w:val="clear" w:color="auto" w:fill="auto"/>
            <w:noWrap/>
            <w:vAlign w:val="center"/>
            <w:hideMark/>
          </w:tcPr>
          <w:p w:rsidR="001F4723" w:rsidRPr="001F4723" w:rsidRDefault="001F4723" w:rsidP="001F4723">
            <w:pPr>
              <w:spacing w:after="0" w:line="240" w:lineRule="auto"/>
              <w:jc w:val="center"/>
              <w:rPr>
                <w:rFonts w:ascii="Calibri" w:eastAsia="Times New Roman" w:hAnsi="Calibri" w:cs="Times New Roman"/>
                <w:i/>
                <w:iCs/>
                <w:color w:val="000000"/>
                <w:sz w:val="20"/>
                <w:szCs w:val="20"/>
                <w:lang w:eastAsia="en-ZA"/>
              </w:rPr>
            </w:pPr>
            <w:r w:rsidRPr="001F4723">
              <w:rPr>
                <w:rFonts w:ascii="Calibri" w:eastAsia="Times New Roman" w:hAnsi="Calibri" w:cs="Times New Roman"/>
                <w:i/>
                <w:iCs/>
                <w:color w:val="000000"/>
                <w:sz w:val="20"/>
                <w:szCs w:val="20"/>
                <w:lang w:eastAsia="en-ZA"/>
              </w:rPr>
              <w:t>40</w:t>
            </w:r>
          </w:p>
        </w:tc>
        <w:tc>
          <w:tcPr>
            <w:tcW w:w="960" w:type="dxa"/>
            <w:tcBorders>
              <w:top w:val="nil"/>
              <w:left w:val="nil"/>
              <w:bottom w:val="single" w:sz="8" w:space="0" w:color="auto"/>
              <w:right w:val="single" w:sz="8" w:space="0" w:color="auto"/>
            </w:tcBorders>
            <w:shd w:val="clear" w:color="auto" w:fill="auto"/>
            <w:noWrap/>
            <w:vAlign w:val="center"/>
            <w:hideMark/>
          </w:tcPr>
          <w:p w:rsidR="001F4723" w:rsidRPr="001F4723" w:rsidRDefault="001F4723" w:rsidP="001F4723">
            <w:pPr>
              <w:spacing w:after="0" w:line="240" w:lineRule="auto"/>
              <w:jc w:val="center"/>
              <w:rPr>
                <w:rFonts w:ascii="Calibri" w:eastAsia="Times New Roman" w:hAnsi="Calibri" w:cs="Times New Roman"/>
                <w:i/>
                <w:iCs/>
                <w:color w:val="000000"/>
                <w:sz w:val="20"/>
                <w:szCs w:val="20"/>
                <w:lang w:eastAsia="en-ZA"/>
              </w:rPr>
            </w:pPr>
            <w:r w:rsidRPr="001F4723">
              <w:rPr>
                <w:rFonts w:ascii="Calibri" w:eastAsia="Times New Roman" w:hAnsi="Calibri" w:cs="Times New Roman"/>
                <w:i/>
                <w:iCs/>
                <w:color w:val="000000"/>
                <w:sz w:val="20"/>
                <w:szCs w:val="20"/>
                <w:lang w:eastAsia="en-ZA"/>
              </w:rPr>
              <w:t>30</w:t>
            </w:r>
          </w:p>
        </w:tc>
        <w:tc>
          <w:tcPr>
            <w:tcW w:w="960" w:type="dxa"/>
            <w:tcBorders>
              <w:top w:val="nil"/>
              <w:left w:val="nil"/>
              <w:bottom w:val="single" w:sz="8" w:space="0" w:color="auto"/>
              <w:right w:val="single" w:sz="8" w:space="0" w:color="auto"/>
            </w:tcBorders>
            <w:shd w:val="clear" w:color="auto" w:fill="auto"/>
            <w:noWrap/>
            <w:vAlign w:val="center"/>
            <w:hideMark/>
          </w:tcPr>
          <w:p w:rsidR="001F4723" w:rsidRPr="001F4723" w:rsidRDefault="001F4723" w:rsidP="001F4723">
            <w:pPr>
              <w:spacing w:after="0" w:line="240" w:lineRule="auto"/>
              <w:jc w:val="center"/>
              <w:rPr>
                <w:rFonts w:ascii="Calibri" w:eastAsia="Times New Roman" w:hAnsi="Calibri" w:cs="Times New Roman"/>
                <w:i/>
                <w:iCs/>
                <w:color w:val="000000"/>
                <w:sz w:val="20"/>
                <w:szCs w:val="20"/>
                <w:lang w:eastAsia="en-ZA"/>
              </w:rPr>
            </w:pPr>
            <w:r w:rsidRPr="001F4723">
              <w:rPr>
                <w:rFonts w:ascii="Calibri" w:eastAsia="Times New Roman" w:hAnsi="Calibri" w:cs="Times New Roman"/>
                <w:i/>
                <w:iCs/>
                <w:color w:val="000000"/>
                <w:sz w:val="20"/>
                <w:szCs w:val="20"/>
                <w:lang w:eastAsia="en-ZA"/>
              </w:rPr>
              <w:t>20</w:t>
            </w:r>
          </w:p>
        </w:tc>
      </w:tr>
      <w:tr w:rsidR="001F4723" w:rsidRPr="001F4723" w:rsidTr="001F4723">
        <w:trPr>
          <w:trHeight w:val="315"/>
          <w:jc w:val="center"/>
        </w:trPr>
        <w:tc>
          <w:tcPr>
            <w:tcW w:w="2647" w:type="dxa"/>
            <w:tcBorders>
              <w:top w:val="nil"/>
              <w:left w:val="single" w:sz="8" w:space="0" w:color="auto"/>
              <w:bottom w:val="nil"/>
              <w:right w:val="single" w:sz="8" w:space="0" w:color="auto"/>
            </w:tcBorders>
            <w:shd w:val="clear" w:color="auto" w:fill="auto"/>
            <w:noWrap/>
            <w:vAlign w:val="bottom"/>
            <w:hideMark/>
          </w:tcPr>
          <w:p w:rsidR="001F4723" w:rsidRPr="001F4723" w:rsidRDefault="001F4723" w:rsidP="001F4723">
            <w:pPr>
              <w:spacing w:after="0" w:line="240" w:lineRule="auto"/>
              <w:jc w:val="right"/>
              <w:rPr>
                <w:rFonts w:ascii="Calibri" w:eastAsia="Times New Roman" w:hAnsi="Calibri" w:cs="Times New Roman"/>
                <w:b/>
                <w:bCs/>
                <w:i/>
                <w:iCs/>
                <w:color w:val="000000"/>
                <w:sz w:val="20"/>
                <w:szCs w:val="20"/>
                <w:lang w:eastAsia="en-ZA"/>
              </w:rPr>
            </w:pPr>
            <w:r w:rsidRPr="001F4723">
              <w:rPr>
                <w:rFonts w:ascii="Calibri" w:eastAsia="Times New Roman" w:hAnsi="Calibri" w:cs="Times New Roman"/>
                <w:b/>
                <w:bCs/>
                <w:i/>
                <w:iCs/>
                <w:color w:val="000000"/>
                <w:sz w:val="20"/>
                <w:szCs w:val="20"/>
                <w:lang w:eastAsia="en-ZA"/>
              </w:rPr>
              <w:t>Actual performance</w:t>
            </w:r>
          </w:p>
        </w:tc>
        <w:tc>
          <w:tcPr>
            <w:tcW w:w="960" w:type="dxa"/>
            <w:tcBorders>
              <w:top w:val="nil"/>
              <w:left w:val="nil"/>
              <w:bottom w:val="nil"/>
              <w:right w:val="single" w:sz="8" w:space="0" w:color="auto"/>
            </w:tcBorders>
            <w:shd w:val="clear" w:color="auto" w:fill="auto"/>
            <w:noWrap/>
            <w:vAlign w:val="center"/>
            <w:hideMark/>
          </w:tcPr>
          <w:p w:rsidR="001F4723" w:rsidRPr="001F4723" w:rsidRDefault="001F4723" w:rsidP="001F4723">
            <w:pPr>
              <w:spacing w:after="0" w:line="240" w:lineRule="auto"/>
              <w:jc w:val="center"/>
              <w:rPr>
                <w:rFonts w:ascii="Calibri" w:eastAsia="Times New Roman" w:hAnsi="Calibri" w:cs="Times New Roman"/>
                <w:i/>
                <w:iCs/>
                <w:color w:val="000000"/>
                <w:sz w:val="20"/>
                <w:szCs w:val="20"/>
                <w:lang w:eastAsia="en-ZA"/>
              </w:rPr>
            </w:pPr>
            <w:r w:rsidRPr="001F4723">
              <w:rPr>
                <w:rFonts w:ascii="Calibri" w:eastAsia="Times New Roman" w:hAnsi="Calibri" w:cs="Times New Roman"/>
                <w:i/>
                <w:iCs/>
                <w:color w:val="000000"/>
                <w:sz w:val="20"/>
                <w:szCs w:val="20"/>
                <w:lang w:eastAsia="en-ZA"/>
              </w:rPr>
              <w:t>40</w:t>
            </w:r>
          </w:p>
        </w:tc>
        <w:tc>
          <w:tcPr>
            <w:tcW w:w="960" w:type="dxa"/>
            <w:tcBorders>
              <w:top w:val="nil"/>
              <w:left w:val="nil"/>
              <w:bottom w:val="nil"/>
              <w:right w:val="single" w:sz="8" w:space="0" w:color="auto"/>
            </w:tcBorders>
            <w:shd w:val="clear" w:color="000000" w:fill="66FFFF"/>
            <w:noWrap/>
            <w:vAlign w:val="center"/>
            <w:hideMark/>
          </w:tcPr>
          <w:p w:rsidR="001F4723" w:rsidRPr="001F4723" w:rsidRDefault="001F4723" w:rsidP="001F4723">
            <w:pPr>
              <w:spacing w:after="0" w:line="240" w:lineRule="auto"/>
              <w:jc w:val="center"/>
              <w:rPr>
                <w:rFonts w:ascii="Calibri" w:eastAsia="Times New Roman" w:hAnsi="Calibri" w:cs="Times New Roman"/>
                <w:i/>
                <w:iCs/>
                <w:color w:val="000000"/>
                <w:sz w:val="20"/>
                <w:szCs w:val="20"/>
                <w:lang w:eastAsia="en-ZA"/>
              </w:rPr>
            </w:pPr>
          </w:p>
        </w:tc>
        <w:tc>
          <w:tcPr>
            <w:tcW w:w="960" w:type="dxa"/>
            <w:tcBorders>
              <w:top w:val="nil"/>
              <w:left w:val="nil"/>
              <w:bottom w:val="nil"/>
              <w:right w:val="single" w:sz="8" w:space="0" w:color="auto"/>
            </w:tcBorders>
            <w:shd w:val="clear" w:color="000000" w:fill="66FFFF"/>
            <w:noWrap/>
            <w:vAlign w:val="center"/>
            <w:hideMark/>
          </w:tcPr>
          <w:p w:rsidR="001F4723" w:rsidRPr="001F4723" w:rsidRDefault="001F4723" w:rsidP="001F4723">
            <w:pPr>
              <w:spacing w:after="0" w:line="240" w:lineRule="auto"/>
              <w:jc w:val="center"/>
              <w:rPr>
                <w:rFonts w:ascii="Calibri" w:eastAsia="Times New Roman" w:hAnsi="Calibri" w:cs="Times New Roman"/>
                <w:i/>
                <w:iCs/>
                <w:color w:val="000000"/>
                <w:sz w:val="20"/>
                <w:szCs w:val="20"/>
                <w:lang w:eastAsia="en-ZA"/>
              </w:rPr>
            </w:pPr>
          </w:p>
        </w:tc>
        <w:tc>
          <w:tcPr>
            <w:tcW w:w="960" w:type="dxa"/>
            <w:tcBorders>
              <w:top w:val="nil"/>
              <w:left w:val="nil"/>
              <w:bottom w:val="nil"/>
              <w:right w:val="single" w:sz="8" w:space="0" w:color="auto"/>
            </w:tcBorders>
            <w:shd w:val="clear" w:color="000000" w:fill="66FFFF"/>
            <w:noWrap/>
            <w:vAlign w:val="center"/>
            <w:hideMark/>
          </w:tcPr>
          <w:p w:rsidR="001F4723" w:rsidRPr="001F4723" w:rsidRDefault="001F4723" w:rsidP="001F4723">
            <w:pPr>
              <w:spacing w:after="0" w:line="240" w:lineRule="auto"/>
              <w:jc w:val="center"/>
              <w:rPr>
                <w:rFonts w:ascii="Calibri" w:eastAsia="Times New Roman" w:hAnsi="Calibri" w:cs="Times New Roman"/>
                <w:i/>
                <w:iCs/>
                <w:color w:val="000000"/>
                <w:sz w:val="20"/>
                <w:szCs w:val="20"/>
                <w:lang w:eastAsia="en-ZA"/>
              </w:rPr>
            </w:pPr>
          </w:p>
        </w:tc>
      </w:tr>
      <w:tr w:rsidR="001F4723" w:rsidRPr="001F4723" w:rsidTr="001F4723">
        <w:trPr>
          <w:trHeight w:val="315"/>
          <w:jc w:val="center"/>
        </w:trPr>
        <w:tc>
          <w:tcPr>
            <w:tcW w:w="264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F4723" w:rsidRPr="001F4723" w:rsidRDefault="001F4723" w:rsidP="001F4723">
            <w:pPr>
              <w:spacing w:after="0" w:line="240" w:lineRule="auto"/>
              <w:jc w:val="right"/>
              <w:rPr>
                <w:rFonts w:ascii="Calibri" w:eastAsia="Times New Roman" w:hAnsi="Calibri" w:cs="Times New Roman"/>
                <w:b/>
                <w:bCs/>
                <w:color w:val="000000"/>
                <w:sz w:val="20"/>
                <w:szCs w:val="20"/>
                <w:lang w:eastAsia="en-ZA"/>
              </w:rPr>
            </w:pPr>
            <w:r w:rsidRPr="001F4723">
              <w:rPr>
                <w:rFonts w:ascii="Calibri" w:eastAsia="Times New Roman" w:hAnsi="Calibri" w:cs="Times New Roman"/>
                <w:b/>
                <w:bCs/>
                <w:color w:val="000000"/>
                <w:sz w:val="20"/>
                <w:szCs w:val="20"/>
                <w:lang w:eastAsia="en-ZA"/>
              </w:rPr>
              <w:t>%</w:t>
            </w:r>
          </w:p>
        </w:tc>
        <w:tc>
          <w:tcPr>
            <w:tcW w:w="960" w:type="dxa"/>
            <w:tcBorders>
              <w:top w:val="single" w:sz="8" w:space="0" w:color="auto"/>
              <w:left w:val="nil"/>
              <w:bottom w:val="single" w:sz="8" w:space="0" w:color="auto"/>
              <w:right w:val="single" w:sz="8" w:space="0" w:color="auto"/>
            </w:tcBorders>
            <w:shd w:val="clear" w:color="000000" w:fill="FF0000"/>
            <w:noWrap/>
            <w:vAlign w:val="center"/>
            <w:hideMark/>
          </w:tcPr>
          <w:p w:rsidR="001F4723" w:rsidRPr="001F4723" w:rsidRDefault="001F4723" w:rsidP="001F4723">
            <w:pPr>
              <w:spacing w:after="0" w:line="240" w:lineRule="auto"/>
              <w:jc w:val="center"/>
              <w:rPr>
                <w:rFonts w:ascii="Calibri" w:eastAsia="Times New Roman" w:hAnsi="Calibri" w:cs="Times New Roman"/>
                <w:b/>
                <w:bCs/>
                <w:i/>
                <w:iCs/>
                <w:color w:val="000000"/>
                <w:sz w:val="20"/>
                <w:szCs w:val="20"/>
                <w:lang w:eastAsia="en-ZA"/>
              </w:rPr>
            </w:pPr>
            <w:r w:rsidRPr="001F4723">
              <w:rPr>
                <w:rFonts w:ascii="Calibri" w:eastAsia="Times New Roman" w:hAnsi="Calibri" w:cs="Times New Roman"/>
                <w:b/>
                <w:bCs/>
                <w:i/>
                <w:iCs/>
                <w:color w:val="000000"/>
                <w:sz w:val="20"/>
                <w:szCs w:val="20"/>
                <w:lang w:eastAsia="en-ZA"/>
              </w:rPr>
              <w:t>67%</w:t>
            </w:r>
          </w:p>
        </w:tc>
        <w:tc>
          <w:tcPr>
            <w:tcW w:w="960" w:type="dxa"/>
            <w:tcBorders>
              <w:top w:val="single" w:sz="8" w:space="0" w:color="auto"/>
              <w:left w:val="nil"/>
              <w:bottom w:val="single" w:sz="8" w:space="0" w:color="auto"/>
              <w:right w:val="single" w:sz="8" w:space="0" w:color="auto"/>
            </w:tcBorders>
            <w:shd w:val="clear" w:color="000000" w:fill="FF0000"/>
            <w:noWrap/>
            <w:vAlign w:val="center"/>
            <w:hideMark/>
          </w:tcPr>
          <w:p w:rsidR="001F4723" w:rsidRPr="001F4723" w:rsidRDefault="001F4723" w:rsidP="001F4723">
            <w:pPr>
              <w:spacing w:after="0" w:line="240" w:lineRule="auto"/>
              <w:jc w:val="center"/>
              <w:rPr>
                <w:rFonts w:ascii="Calibri" w:eastAsia="Times New Roman" w:hAnsi="Calibri" w:cs="Times New Roman"/>
                <w:b/>
                <w:bCs/>
                <w:i/>
                <w:iCs/>
                <w:color w:val="000000"/>
                <w:sz w:val="20"/>
                <w:szCs w:val="20"/>
                <w:lang w:eastAsia="en-ZA"/>
              </w:rPr>
            </w:pPr>
            <w:r w:rsidRPr="001F4723">
              <w:rPr>
                <w:rFonts w:ascii="Calibri" w:eastAsia="Times New Roman" w:hAnsi="Calibri" w:cs="Times New Roman"/>
                <w:b/>
                <w:bCs/>
                <w:i/>
                <w:iCs/>
                <w:color w:val="000000"/>
                <w:sz w:val="20"/>
                <w:szCs w:val="20"/>
                <w:lang w:eastAsia="en-ZA"/>
              </w:rPr>
              <w:t>0%</w:t>
            </w:r>
          </w:p>
        </w:tc>
        <w:tc>
          <w:tcPr>
            <w:tcW w:w="960" w:type="dxa"/>
            <w:tcBorders>
              <w:top w:val="single" w:sz="8" w:space="0" w:color="auto"/>
              <w:left w:val="nil"/>
              <w:bottom w:val="single" w:sz="8" w:space="0" w:color="auto"/>
              <w:right w:val="single" w:sz="8" w:space="0" w:color="auto"/>
            </w:tcBorders>
            <w:shd w:val="clear" w:color="000000" w:fill="FF0000"/>
            <w:noWrap/>
            <w:vAlign w:val="center"/>
            <w:hideMark/>
          </w:tcPr>
          <w:p w:rsidR="001F4723" w:rsidRPr="001F4723" w:rsidRDefault="001F4723" w:rsidP="001F4723">
            <w:pPr>
              <w:spacing w:after="0" w:line="240" w:lineRule="auto"/>
              <w:jc w:val="center"/>
              <w:rPr>
                <w:rFonts w:ascii="Calibri" w:eastAsia="Times New Roman" w:hAnsi="Calibri" w:cs="Times New Roman"/>
                <w:b/>
                <w:bCs/>
                <w:i/>
                <w:iCs/>
                <w:color w:val="000000"/>
                <w:sz w:val="20"/>
                <w:szCs w:val="20"/>
                <w:lang w:eastAsia="en-ZA"/>
              </w:rPr>
            </w:pPr>
            <w:r w:rsidRPr="001F4723">
              <w:rPr>
                <w:rFonts w:ascii="Calibri" w:eastAsia="Times New Roman" w:hAnsi="Calibri" w:cs="Times New Roman"/>
                <w:b/>
                <w:bCs/>
                <w:i/>
                <w:iCs/>
                <w:color w:val="000000"/>
                <w:sz w:val="20"/>
                <w:szCs w:val="20"/>
                <w:lang w:eastAsia="en-ZA"/>
              </w:rPr>
              <w:t>0%</w:t>
            </w:r>
          </w:p>
        </w:tc>
        <w:tc>
          <w:tcPr>
            <w:tcW w:w="960" w:type="dxa"/>
            <w:tcBorders>
              <w:top w:val="single" w:sz="8" w:space="0" w:color="auto"/>
              <w:left w:val="nil"/>
              <w:bottom w:val="single" w:sz="8" w:space="0" w:color="auto"/>
              <w:right w:val="single" w:sz="8" w:space="0" w:color="auto"/>
            </w:tcBorders>
            <w:shd w:val="clear" w:color="000000" w:fill="FF0000"/>
            <w:noWrap/>
            <w:vAlign w:val="center"/>
            <w:hideMark/>
          </w:tcPr>
          <w:p w:rsidR="001F4723" w:rsidRPr="001F4723" w:rsidRDefault="001F4723" w:rsidP="001F4723">
            <w:pPr>
              <w:spacing w:after="0" w:line="240" w:lineRule="auto"/>
              <w:jc w:val="center"/>
              <w:rPr>
                <w:rFonts w:ascii="Calibri" w:eastAsia="Times New Roman" w:hAnsi="Calibri" w:cs="Times New Roman"/>
                <w:b/>
                <w:bCs/>
                <w:i/>
                <w:iCs/>
                <w:color w:val="000000"/>
                <w:sz w:val="20"/>
                <w:szCs w:val="20"/>
                <w:lang w:eastAsia="en-ZA"/>
              </w:rPr>
            </w:pPr>
            <w:r w:rsidRPr="001F4723">
              <w:rPr>
                <w:rFonts w:ascii="Calibri" w:eastAsia="Times New Roman" w:hAnsi="Calibri" w:cs="Times New Roman"/>
                <w:b/>
                <w:bCs/>
                <w:i/>
                <w:iCs/>
                <w:color w:val="000000"/>
                <w:sz w:val="20"/>
                <w:szCs w:val="20"/>
                <w:lang w:eastAsia="en-ZA"/>
              </w:rPr>
              <w:t>0%</w:t>
            </w:r>
          </w:p>
        </w:tc>
      </w:tr>
    </w:tbl>
    <w:p w:rsidR="00A85143" w:rsidRDefault="005D7DD8"/>
    <w:sectPr w:rsidR="00A85143" w:rsidSect="00DF54BD">
      <w:headerReference w:type="default" r:id="rId6"/>
      <w:pgSz w:w="16838" w:h="11906" w:orient="landscape"/>
      <w:pgMar w:top="1985" w:right="1440"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DD8" w:rsidRDefault="005D7DD8" w:rsidP="00907476">
      <w:pPr>
        <w:spacing w:after="0" w:line="240" w:lineRule="auto"/>
      </w:pPr>
      <w:r>
        <w:separator/>
      </w:r>
    </w:p>
  </w:endnote>
  <w:endnote w:type="continuationSeparator" w:id="0">
    <w:p w:rsidR="005D7DD8" w:rsidRDefault="005D7DD8" w:rsidP="009074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DD8" w:rsidRDefault="005D7DD8" w:rsidP="00907476">
      <w:pPr>
        <w:spacing w:after="0" w:line="240" w:lineRule="auto"/>
      </w:pPr>
      <w:r>
        <w:separator/>
      </w:r>
    </w:p>
  </w:footnote>
  <w:footnote w:type="continuationSeparator" w:id="0">
    <w:p w:rsidR="005D7DD8" w:rsidRDefault="005D7DD8" w:rsidP="009074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476" w:rsidRPr="00907476" w:rsidRDefault="00907476" w:rsidP="00907476">
    <w:pPr>
      <w:pStyle w:val="Header"/>
      <w:jc w:val="center"/>
      <w:rPr>
        <w:b/>
      </w:rPr>
    </w:pPr>
    <w:r w:rsidRPr="00907476">
      <w:rPr>
        <w:b/>
      </w:rPr>
      <w:t>HANDOUT IV: Performance Indicator Dictionary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907476"/>
    <w:rsid w:val="000404E1"/>
    <w:rsid w:val="001F4723"/>
    <w:rsid w:val="002A773F"/>
    <w:rsid w:val="004E2CCC"/>
    <w:rsid w:val="005D7DD8"/>
    <w:rsid w:val="00771DED"/>
    <w:rsid w:val="007E0AE0"/>
    <w:rsid w:val="00907476"/>
    <w:rsid w:val="00BF5ED5"/>
    <w:rsid w:val="00DF54B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4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0747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07476"/>
  </w:style>
  <w:style w:type="paragraph" w:styleId="Footer">
    <w:name w:val="footer"/>
    <w:basedOn w:val="Normal"/>
    <w:link w:val="FooterChar"/>
    <w:uiPriority w:val="99"/>
    <w:semiHidden/>
    <w:unhideWhenUsed/>
    <w:rsid w:val="0090747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07476"/>
  </w:style>
</w:styles>
</file>

<file path=word/webSettings.xml><?xml version="1.0" encoding="utf-8"?>
<w:webSettings xmlns:r="http://schemas.openxmlformats.org/officeDocument/2006/relationships" xmlns:w="http://schemas.openxmlformats.org/wordprocessingml/2006/main">
  <w:divs>
    <w:div w:id="468863623">
      <w:bodyDiv w:val="1"/>
      <w:marLeft w:val="0"/>
      <w:marRight w:val="0"/>
      <w:marTop w:val="0"/>
      <w:marBottom w:val="0"/>
      <w:divBdr>
        <w:top w:val="none" w:sz="0" w:space="0" w:color="auto"/>
        <w:left w:val="none" w:sz="0" w:space="0" w:color="auto"/>
        <w:bottom w:val="none" w:sz="0" w:space="0" w:color="auto"/>
        <w:right w:val="none" w:sz="0" w:space="0" w:color="auto"/>
      </w:divBdr>
    </w:div>
    <w:div w:id="1041857067">
      <w:bodyDiv w:val="1"/>
      <w:marLeft w:val="0"/>
      <w:marRight w:val="0"/>
      <w:marTop w:val="0"/>
      <w:marBottom w:val="0"/>
      <w:divBdr>
        <w:top w:val="none" w:sz="0" w:space="0" w:color="auto"/>
        <w:left w:val="none" w:sz="0" w:space="0" w:color="auto"/>
        <w:bottom w:val="none" w:sz="0" w:space="0" w:color="auto"/>
        <w:right w:val="none" w:sz="0" w:space="0" w:color="auto"/>
      </w:divBdr>
    </w:div>
    <w:div w:id="207342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398</TotalTime>
  <Pages>1</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Nelson</dc:creator>
  <cp:lastModifiedBy>Nelson</cp:lastModifiedBy>
  <cp:revision>4</cp:revision>
  <dcterms:created xsi:type="dcterms:W3CDTF">2011-03-06T08:04:00Z</dcterms:created>
  <dcterms:modified xsi:type="dcterms:W3CDTF">2011-03-06T14:42:00Z</dcterms:modified>
</cp:coreProperties>
</file>